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49D6" w14:textId="1CF2EBDB" w:rsidR="0086458D" w:rsidRDefault="00FE3285">
      <w:pPr>
        <w:pStyle w:val="TitlePage1"/>
      </w:pPr>
      <w:r>
        <w:rPr>
          <w:noProof/>
        </w:rPr>
        <w:drawing>
          <wp:anchor distT="0" distB="0" distL="114300" distR="114300" simplePos="0" relativeHeight="251658240" behindDoc="1" locked="0" layoutInCell="1" allowOverlap="1" wp14:anchorId="2E4EE9CE" wp14:editId="1A15FC96">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156CD">
        <w:t xml:space="preserve">a </w:t>
      </w:r>
      <w:r w:rsidR="00F36CEE">
        <w:t>VICTORIAN CIVIL AND ADMINISTRATIVE TRIBUNAL</w:t>
      </w:r>
    </w:p>
    <w:tbl>
      <w:tblPr>
        <w:tblW w:w="5000" w:type="pct"/>
        <w:tblLook w:val="0000" w:firstRow="0" w:lastRow="0" w:firstColumn="0" w:lastColumn="0" w:noHBand="0" w:noVBand="0"/>
      </w:tblPr>
      <w:tblGrid>
        <w:gridCol w:w="4821"/>
        <w:gridCol w:w="3684"/>
      </w:tblGrid>
      <w:tr w:rsidR="0086458D" w14:paraId="512DFFA2" w14:textId="77777777">
        <w:trPr>
          <w:cantSplit/>
        </w:trPr>
        <w:tc>
          <w:tcPr>
            <w:tcW w:w="2834" w:type="pct"/>
          </w:tcPr>
          <w:p w14:paraId="14F079A7" w14:textId="77777777" w:rsidR="0086458D" w:rsidRDefault="00F36CEE">
            <w:pPr>
              <w:pStyle w:val="TitlePage2"/>
              <w:ind w:left="-108" w:right="-278"/>
            </w:pPr>
            <w:bookmarkStart w:id="0" w:name="Division"/>
            <w:bookmarkStart w:id="1" w:name="SubDivision"/>
            <w:bookmarkEnd w:id="0"/>
            <w:bookmarkEnd w:id="1"/>
            <w:r>
              <w:t>Planning and Environment list</w:t>
            </w:r>
          </w:p>
        </w:tc>
        <w:tc>
          <w:tcPr>
            <w:tcW w:w="2166" w:type="pct"/>
          </w:tcPr>
          <w:p w14:paraId="6877A626" w14:textId="77777777" w:rsidR="0086458D" w:rsidRDefault="00F36CEE">
            <w:pPr>
              <w:pStyle w:val="TitlePage3"/>
            </w:pPr>
            <w:bookmarkStart w:id="2" w:name="FileNo1"/>
            <w:bookmarkEnd w:id="2"/>
            <w:r>
              <w:t xml:space="preserve">vcat reference No. </w:t>
            </w:r>
            <w:sdt>
              <w:sdtPr>
                <w:alias w:val="vcat_case_vcat_pnumber"/>
                <w:tag w:val="dcp|document||String|jobdone"/>
                <w:id w:val="1716763898"/>
                <w:placeholder>
                  <w:docPart w:val="6561FFCA0F65494CACBC47D5B091B8B2"/>
                </w:placeholder>
                <w:text/>
              </w:sdtPr>
              <w:sdtEndPr/>
              <w:sdtContent>
                <w:r>
                  <w:t>P11719/2021</w:t>
                </w:r>
              </w:sdtContent>
            </w:sdt>
          </w:p>
        </w:tc>
      </w:tr>
      <w:tr w:rsidR="0010146F" w14:paraId="25BB3896" w14:textId="77777777" w:rsidTr="005B570D">
        <w:tblPrEx>
          <w:jc w:val="center"/>
        </w:tblPrEx>
        <w:trPr>
          <w:cantSplit/>
          <w:jc w:val="center"/>
        </w:trPr>
        <w:tc>
          <w:tcPr>
            <w:tcW w:w="5000" w:type="pct"/>
            <w:gridSpan w:val="2"/>
          </w:tcPr>
          <w:p w14:paraId="376E8398" w14:textId="77777777" w:rsidR="0010146F" w:rsidRDefault="0010146F" w:rsidP="005B570D">
            <w:pPr>
              <w:pStyle w:val="TitlePage2"/>
              <w:jc w:val="center"/>
            </w:pPr>
            <w:r>
              <w:t>CATCHWORDS</w:t>
            </w:r>
          </w:p>
        </w:tc>
      </w:tr>
      <w:tr w:rsidR="0010146F" w14:paraId="505488E3" w14:textId="77777777" w:rsidTr="005B570D">
        <w:tblPrEx>
          <w:jc w:val="center"/>
        </w:tblPrEx>
        <w:trPr>
          <w:cantSplit/>
          <w:jc w:val="center"/>
        </w:trPr>
        <w:tc>
          <w:tcPr>
            <w:tcW w:w="5000" w:type="pct"/>
            <w:gridSpan w:val="2"/>
          </w:tcPr>
          <w:p w14:paraId="1A768838" w14:textId="615A698F" w:rsidR="0010146F" w:rsidRDefault="00FC7C81" w:rsidP="005B570D">
            <w:pPr>
              <w:pStyle w:val="Catchwords"/>
            </w:pPr>
            <w:r w:rsidRPr="00FC7C81">
              <w:t xml:space="preserve">Application for review under section 83 of the Water Act 1989 of a Direction issued by </w:t>
            </w:r>
            <w:r w:rsidR="000C4930">
              <w:t>Southern Rural Water (</w:t>
            </w:r>
            <w:r w:rsidRPr="00FC7C81">
              <w:t>a delegate of the Minister</w:t>
            </w:r>
            <w:r w:rsidR="000C4930">
              <w:t>)</w:t>
            </w:r>
            <w:r w:rsidRPr="00FC7C81">
              <w:t xml:space="preserve"> under section 80 of the Water Act 1989.  Stay of the Direction sought by applicant under section 50(3) of the Victorian Civil and Administrative Tribunal Act 1998.  Direction relates to the operation of and for works on a dam.  Stay to the operation of parts of Direction granted.  </w:t>
            </w:r>
          </w:p>
        </w:tc>
      </w:tr>
    </w:tbl>
    <w:p w14:paraId="6CB4BF0B" w14:textId="77777777" w:rsidR="0086458D" w:rsidRDefault="0086458D">
      <w:bookmarkStart w:id="3" w:name="Catchwords"/>
      <w:bookmarkEnd w:id="3"/>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02"/>
        <w:gridCol w:w="5103"/>
      </w:tblGrid>
      <w:tr w:rsidR="0086458D" w14:paraId="78FEE98F" w14:textId="77777777">
        <w:tc>
          <w:tcPr>
            <w:tcW w:w="3402" w:type="dxa"/>
          </w:tcPr>
          <w:p w14:paraId="6D11F6FD" w14:textId="77777777" w:rsidR="0086458D" w:rsidRDefault="00FE3285">
            <w:sdt>
              <w:sdtPr>
                <w:rPr>
                  <w:rFonts w:ascii="Arial" w:hAnsi="Arial"/>
                  <w:b/>
                  <w:caps/>
                  <w:sz w:val="24"/>
                  <w:szCs w:val="24"/>
                </w:rPr>
                <w:alias w:val="vcat_partytype"/>
                <w:tag w:val="dcp|vcat_partymember|table15|Picklist|jobdone"/>
                <w:id w:val="1215467736"/>
                <w:placeholder>
                  <w:docPart w:val="9C7920A719C24BBFA87E3117DA97C39C"/>
                </w:placeholder>
                <w:text/>
              </w:sdtPr>
              <w:sdtEndPr/>
              <w:sdtContent>
                <w:r w:rsidR="00F36CEE">
                  <w:rPr>
                    <w:rFonts w:ascii="Arial" w:hAnsi="Arial"/>
                    <w:b/>
                    <w:caps/>
                    <w:sz w:val="24"/>
                    <w:szCs w:val="24"/>
                  </w:rPr>
                  <w:t>Joint Applicant</w:t>
                </w:r>
              </w:sdtContent>
            </w:sdt>
          </w:p>
        </w:tc>
        <w:sdt>
          <w:sdtPr>
            <w:alias w:val="vcat_nameonorders"/>
            <w:tag w:val="dcp|vcat_partymember|table15|String|jobdone"/>
            <w:id w:val="1952836582"/>
            <w:placeholder>
              <w:docPart w:val="16949EE8EA784711A617649B87775989"/>
            </w:placeholder>
            <w:text/>
          </w:sdtPr>
          <w:sdtEndPr/>
          <w:sdtContent>
            <w:tc>
              <w:tcPr>
                <w:tcW w:w="5103" w:type="dxa"/>
              </w:tcPr>
              <w:p w14:paraId="653D3AA0" w14:textId="77777777" w:rsidR="0086458D" w:rsidRDefault="00F36CEE">
                <w:r>
                  <w:t>Charles Angelo Santospirito &amp; Josephine Rita Santospirito</w:t>
                </w:r>
              </w:p>
            </w:tc>
          </w:sdtContent>
        </w:sdt>
      </w:tr>
    </w:tbl>
    <w:p w14:paraId="66530031" w14:textId="77777777" w:rsidR="0086458D" w:rsidRDefault="0086458D">
      <w:pPr>
        <w:rPr>
          <w:sz w:val="2"/>
          <w:szCs w:val="2"/>
        </w:rPr>
      </w:pPr>
    </w:p>
    <w:tbl>
      <w:tblPr>
        <w:tblStyle w:val="TableGrid"/>
        <w:tblW w:w="8505" w:type="dxa"/>
        <w:tblCellMar>
          <w:top w:w="57" w:type="dxa"/>
          <w:bottom w:w="57" w:type="dxa"/>
        </w:tblCellMar>
        <w:tblLook w:val="04A0" w:firstRow="1" w:lastRow="0" w:firstColumn="1" w:lastColumn="0" w:noHBand="0" w:noVBand="1"/>
      </w:tblPr>
      <w:tblGrid>
        <w:gridCol w:w="3402"/>
        <w:gridCol w:w="5103"/>
      </w:tblGrid>
      <w:tr w:rsidR="0086458D" w:rsidRPr="00F36CEE" w14:paraId="7409A3D7" w14:textId="77777777">
        <w:tc>
          <w:tcPr>
            <w:tcW w:w="3402" w:type="dxa"/>
            <w:tcBorders>
              <w:top w:val="nil"/>
              <w:left w:val="nil"/>
              <w:bottom w:val="nil"/>
              <w:right w:val="nil"/>
            </w:tcBorders>
          </w:tcPr>
          <w:bookmarkStart w:id="4" w:name="DELcomplainants2"/>
          <w:bookmarkStart w:id="5" w:name="DELapp"/>
          <w:bookmarkStart w:id="6" w:name="DELitmo"/>
          <w:bookmarkStart w:id="7" w:name="DELcar"/>
          <w:p w14:paraId="193B51B6" w14:textId="77777777" w:rsidR="0086458D" w:rsidRPr="00F36CEE" w:rsidRDefault="00FE3285">
            <w:sdt>
              <w:sdtPr>
                <w:rPr>
                  <w:rFonts w:ascii="Arial" w:hAnsi="Arial"/>
                  <w:b/>
                  <w:caps/>
                  <w:sz w:val="24"/>
                  <w:szCs w:val="24"/>
                </w:rPr>
                <w:alias w:val="vcat_partytype"/>
                <w:tag w:val="dcp|vcat_partymember|table4|Picklist|jobdone"/>
                <w:id w:val="1673551397"/>
                <w:placeholder>
                  <w:docPart w:val="7DF1DC8494E84339AFB8013861AB3FB7"/>
                </w:placeholder>
                <w:text/>
              </w:sdtPr>
              <w:sdtEndPr/>
              <w:sdtContent>
                <w:r w:rsidR="00F36CEE" w:rsidRPr="00F36CEE">
                  <w:rPr>
                    <w:rFonts w:ascii="Arial" w:hAnsi="Arial"/>
                    <w:b/>
                    <w:caps/>
                    <w:sz w:val="24"/>
                    <w:szCs w:val="24"/>
                  </w:rPr>
                  <w:t>Decision Maker</w:t>
                </w:r>
              </w:sdtContent>
            </w:sdt>
          </w:p>
        </w:tc>
        <w:sdt>
          <w:sdtPr>
            <w:alias w:val="vcat_nameonorders"/>
            <w:tag w:val="dcp|vcat_partymember|table4|String|jobdone"/>
            <w:id w:val="1437176016"/>
            <w:placeholder>
              <w:docPart w:val="E89B48618224480E94D08731C96E6A68"/>
            </w:placeholder>
            <w:text/>
          </w:sdtPr>
          <w:sdtEndPr/>
          <w:sdtContent>
            <w:tc>
              <w:tcPr>
                <w:tcW w:w="5103" w:type="dxa"/>
                <w:tcBorders>
                  <w:top w:val="nil"/>
                  <w:left w:val="nil"/>
                  <w:bottom w:val="nil"/>
                  <w:right w:val="nil"/>
                </w:tcBorders>
              </w:tcPr>
              <w:p w14:paraId="13BA7AE7" w14:textId="77777777" w:rsidR="0086458D" w:rsidRPr="00F36CEE" w:rsidRDefault="00F36CEE">
                <w:r w:rsidRPr="00F36CEE">
                  <w:t>Southern Rural Water</w:t>
                </w:r>
              </w:p>
            </w:tc>
          </w:sdtContent>
        </w:sdt>
      </w:tr>
    </w:tbl>
    <w:tbl>
      <w:tblPr>
        <w:tblW w:w="5000" w:type="pct"/>
        <w:tblLayout w:type="fixed"/>
        <w:tblCellMar>
          <w:top w:w="57" w:type="dxa"/>
          <w:bottom w:w="57" w:type="dxa"/>
        </w:tblCellMar>
        <w:tblLook w:val="0000" w:firstRow="0" w:lastRow="0" w:firstColumn="0" w:lastColumn="0" w:noHBand="0" w:noVBand="0"/>
      </w:tblPr>
      <w:tblGrid>
        <w:gridCol w:w="3402"/>
        <w:gridCol w:w="5103"/>
      </w:tblGrid>
      <w:tr w:rsidR="0086458D" w:rsidRPr="00F36CEE" w14:paraId="7BD5635E" w14:textId="77777777">
        <w:tc>
          <w:tcPr>
            <w:tcW w:w="2000" w:type="pct"/>
          </w:tcPr>
          <w:p w14:paraId="30DF6A97" w14:textId="77777777" w:rsidR="0086458D" w:rsidRPr="00F36CEE" w:rsidRDefault="00F36CEE">
            <w:pPr>
              <w:pStyle w:val="TitlePage2"/>
              <w:spacing w:before="0" w:after="0"/>
            </w:pPr>
            <w:bookmarkStart w:id="8" w:name="DELrespondents2"/>
            <w:bookmarkStart w:id="9" w:name="DELsubjectland"/>
            <w:bookmarkEnd w:id="4"/>
            <w:bookmarkEnd w:id="5"/>
            <w:bookmarkEnd w:id="6"/>
            <w:bookmarkEnd w:id="7"/>
            <w:r w:rsidRPr="00F36CEE">
              <w:t>SUBJECT LAND</w:t>
            </w:r>
          </w:p>
        </w:tc>
        <w:tc>
          <w:tcPr>
            <w:tcW w:w="3000" w:type="pct"/>
          </w:tcPr>
          <w:bookmarkStart w:id="10" w:name="subjectland" w:displacedByCustomXml="next"/>
          <w:bookmarkEnd w:id="10" w:displacedByCustomXml="next"/>
          <w:sdt>
            <w:sdtPr>
              <w:alias w:val="vcat_case_vcat_siteaddress_vcat_street1"/>
              <w:tag w:val="dcp|document||String|jobdone"/>
              <w:id w:val="2086187599"/>
              <w:placeholder>
                <w:docPart w:val="9505B0796C5C4E69AC91B4A494A528BE"/>
              </w:placeholder>
              <w:text/>
            </w:sdtPr>
            <w:sdtEndPr/>
            <w:sdtContent>
              <w:p w14:paraId="0608E386" w14:textId="77777777" w:rsidR="0086458D" w:rsidRPr="00F36CEE" w:rsidRDefault="00F36CEE">
                <w:pPr>
                  <w:pStyle w:val="TitlePagetext"/>
                  <w:spacing w:before="0" w:after="0"/>
                </w:pPr>
                <w:r w:rsidRPr="00F36CEE">
                  <w:t>1075 Horseshoe Bend Road,</w:t>
                </w:r>
              </w:p>
            </w:sdtContent>
          </w:sdt>
          <w:p w14:paraId="1E0D35CB" w14:textId="77777777" w:rsidR="0086458D" w:rsidRPr="00F36CEE" w:rsidRDefault="00FE3285">
            <w:pPr>
              <w:pStyle w:val="TitlePagetext"/>
              <w:spacing w:before="0" w:after="0"/>
            </w:pPr>
            <w:sdt>
              <w:sdtPr>
                <w:alias w:val="&lt;&lt;vcat_case_vcat_siteaddress_vcat_city&gt;&gt;.upper()"/>
                <w:tag w:val="dcp|document||AdvancedString||jobdone"/>
                <w:id w:val="283291186"/>
                <w:placeholder>
                  <w:docPart w:val="1A743C12EDF44CF8B1E6588C42F29595"/>
                </w:placeholder>
                <w:text/>
              </w:sdtPr>
              <w:sdtEndPr/>
              <w:sdtContent>
                <w:r w:rsidR="00F36CEE" w:rsidRPr="00F36CEE">
                  <w:t>TORQUAY</w:t>
                </w:r>
              </w:sdtContent>
            </w:sdt>
            <w:r w:rsidR="00F36CEE" w:rsidRPr="00F36CEE">
              <w:t xml:space="preserve">  </w:t>
            </w:r>
            <w:sdt>
              <w:sdtPr>
                <w:alias w:val="vcat_case_vcat_siteaddress_vcat_state"/>
                <w:tag w:val="dcp|document||String|jobdone"/>
                <w:id w:val="1760675978"/>
                <w:placeholder>
                  <w:docPart w:val="830A59495BFE469F9FC72369752E85DE"/>
                </w:placeholder>
                <w:text/>
              </w:sdtPr>
              <w:sdtEndPr/>
              <w:sdtContent>
                <w:r w:rsidR="00F36CEE" w:rsidRPr="00F36CEE">
                  <w:t>VIC</w:t>
                </w:r>
              </w:sdtContent>
            </w:sdt>
            <w:r w:rsidR="00F36CEE" w:rsidRPr="00F36CEE">
              <w:t xml:space="preserve">  </w:t>
            </w:r>
            <w:sdt>
              <w:sdtPr>
                <w:alias w:val="vcat_case_vcat_siteaddress_vcat_postalcode"/>
                <w:tag w:val="dcp|document||String|jobdone"/>
                <w:id w:val="1643214822"/>
                <w:placeholder>
                  <w:docPart w:val="06676676448F4E4E988832CADD838EE0"/>
                </w:placeholder>
                <w:text/>
              </w:sdtPr>
              <w:sdtEndPr/>
              <w:sdtContent>
                <w:r w:rsidR="00F36CEE" w:rsidRPr="00F36CEE">
                  <w:t>3228</w:t>
                </w:r>
              </w:sdtContent>
            </w:sdt>
          </w:p>
        </w:tc>
      </w:tr>
      <w:tr w:rsidR="0086458D" w:rsidRPr="00F36CEE" w14:paraId="7A04CD3A" w14:textId="77777777">
        <w:tc>
          <w:tcPr>
            <w:tcW w:w="2000" w:type="pct"/>
          </w:tcPr>
          <w:p w14:paraId="4451F6F2" w14:textId="2C964265" w:rsidR="009D378B" w:rsidRPr="00135E4B" w:rsidRDefault="00F27780" w:rsidP="00C22BCD">
            <w:pPr>
              <w:pStyle w:val="TitlePage2"/>
              <w:spacing w:before="0" w:after="0"/>
            </w:pPr>
            <w:bookmarkStart w:id="11" w:name="INSresponsibleAuthority"/>
            <w:bookmarkEnd w:id="8"/>
            <w:bookmarkEnd w:id="9"/>
            <w:bookmarkEnd w:id="11"/>
            <w:r w:rsidRPr="00135E4B">
              <w:t>date</w:t>
            </w:r>
            <w:r w:rsidR="00241C41" w:rsidRPr="00135E4B">
              <w:t>s</w:t>
            </w:r>
            <w:r w:rsidRPr="00135E4B">
              <w:t xml:space="preserve"> of hearing</w:t>
            </w:r>
          </w:p>
        </w:tc>
        <w:bookmarkStart w:id="12" w:name="DateOrder" w:displacedByCustomXml="next"/>
        <w:bookmarkEnd w:id="12" w:displacedByCustomXml="next"/>
        <w:sdt>
          <w:sdtPr>
            <w:alias w:val="vcat_orderdate_ovalue"/>
            <w:tag w:val="dcp|document||DateTime|dd MMMM yyyy|jobdone"/>
            <w:id w:val="1332481185"/>
            <w:placeholder>
              <w:docPart w:val="DFA7A86775B0427CA0CF8B05513CBDA7"/>
            </w:placeholder>
            <w:text/>
          </w:sdtPr>
          <w:sdtEndPr/>
          <w:sdtContent>
            <w:tc>
              <w:tcPr>
                <w:tcW w:w="3000" w:type="pct"/>
              </w:tcPr>
              <w:p w14:paraId="177B8E0A" w14:textId="2E1CB784" w:rsidR="0086458D" w:rsidRPr="00F36CEE" w:rsidRDefault="00CD6BA0">
                <w:pPr>
                  <w:pStyle w:val="TitlePagetext"/>
                  <w:spacing w:before="0" w:after="0"/>
                  <w:rPr>
                    <w:bCs/>
                  </w:rPr>
                </w:pPr>
                <w:r w:rsidRPr="00135E4B">
                  <w:t>12 &amp; 22</w:t>
                </w:r>
                <w:r w:rsidR="00F36CEE" w:rsidRPr="00135E4B">
                  <w:t xml:space="preserve"> November 2021</w:t>
                </w:r>
              </w:p>
            </w:tc>
          </w:sdtContent>
        </w:sdt>
      </w:tr>
      <w:tr w:rsidR="00C22BCD" w:rsidRPr="00F36CEE" w14:paraId="7AA4CCBA" w14:textId="77777777">
        <w:tc>
          <w:tcPr>
            <w:tcW w:w="2000" w:type="pct"/>
          </w:tcPr>
          <w:p w14:paraId="287B3195" w14:textId="37A0EDC2" w:rsidR="00C22BCD" w:rsidRPr="00135E4B" w:rsidRDefault="00C22BCD" w:rsidP="00C22BCD">
            <w:pPr>
              <w:pStyle w:val="TitlePage2"/>
              <w:spacing w:before="0" w:after="0"/>
            </w:pPr>
            <w:r w:rsidRPr="00135E4B">
              <w:t>DATE OF ORDER</w:t>
            </w:r>
          </w:p>
        </w:tc>
        <w:tc>
          <w:tcPr>
            <w:tcW w:w="3000" w:type="pct"/>
          </w:tcPr>
          <w:p w14:paraId="1929FB92" w14:textId="18CF3735" w:rsidR="00C22BCD" w:rsidRPr="00135E4B" w:rsidRDefault="00E2093C">
            <w:pPr>
              <w:pStyle w:val="TitlePagetext"/>
              <w:spacing w:before="0" w:after="0"/>
            </w:pPr>
            <w:r w:rsidRPr="00135E4B">
              <w:rPr>
                <w:bCs/>
              </w:rPr>
              <w:t>2</w:t>
            </w:r>
            <w:r w:rsidR="00135E4B" w:rsidRPr="00135E4B">
              <w:rPr>
                <w:bCs/>
              </w:rPr>
              <w:t>6</w:t>
            </w:r>
            <w:r w:rsidRPr="00135E4B">
              <w:rPr>
                <w:bCs/>
              </w:rPr>
              <w:t xml:space="preserve"> November 2021</w:t>
            </w:r>
          </w:p>
        </w:tc>
      </w:tr>
      <w:tr w:rsidR="00C22BCD" w:rsidRPr="00F36CEE" w14:paraId="64DFCEC2" w14:textId="77777777">
        <w:tc>
          <w:tcPr>
            <w:tcW w:w="2000" w:type="pct"/>
          </w:tcPr>
          <w:p w14:paraId="6C4950FE" w14:textId="7AF8FCF5" w:rsidR="00C22BCD" w:rsidRPr="00135E4B" w:rsidRDefault="00C22BCD" w:rsidP="00C22BCD">
            <w:pPr>
              <w:pStyle w:val="TitlePage2"/>
              <w:spacing w:before="0" w:after="0"/>
            </w:pPr>
            <w:r w:rsidRPr="00135E4B">
              <w:t>citation</w:t>
            </w:r>
          </w:p>
        </w:tc>
        <w:tc>
          <w:tcPr>
            <w:tcW w:w="3000" w:type="pct"/>
          </w:tcPr>
          <w:p w14:paraId="53B5147D" w14:textId="276F8738" w:rsidR="00C22BCD" w:rsidRPr="00135E4B" w:rsidRDefault="00DD30C2">
            <w:pPr>
              <w:pStyle w:val="TitlePagetext"/>
              <w:spacing w:before="0" w:after="0"/>
            </w:pPr>
            <w:r w:rsidRPr="00135E4B">
              <w:t xml:space="preserve">Santospirito v Southern Rural Water [2021] VCAT </w:t>
            </w:r>
            <w:r w:rsidR="001C23E9" w:rsidRPr="00135E4B">
              <w:t>1432</w:t>
            </w:r>
          </w:p>
        </w:tc>
      </w:tr>
    </w:tbl>
    <w:p w14:paraId="7514DFEB" w14:textId="77777777" w:rsidR="0086458D" w:rsidRPr="00F36CEE" w:rsidRDefault="00F36CEE">
      <w:pPr>
        <w:pStyle w:val="Heading1"/>
      </w:pPr>
      <w:r w:rsidRPr="00F36CEE">
        <w:t>Order</w:t>
      </w:r>
    </w:p>
    <w:p w14:paraId="57C64BB4" w14:textId="2DE696C1" w:rsidR="00D23065" w:rsidRDefault="007D2945">
      <w:pPr>
        <w:pStyle w:val="Heading3"/>
      </w:pPr>
      <w:r>
        <w:t>Original directions by South Rural Water stayed – in part</w:t>
      </w:r>
    </w:p>
    <w:p w14:paraId="02322E27" w14:textId="320507AB" w:rsidR="007D2945" w:rsidRDefault="007D2945" w:rsidP="00057220">
      <w:pPr>
        <w:pStyle w:val="Order2"/>
      </w:pPr>
      <w:r>
        <w:t xml:space="preserve">Pursuant to section 50(3) of the </w:t>
      </w:r>
      <w:r w:rsidRPr="000369E5">
        <w:rPr>
          <w:i/>
          <w:iCs/>
        </w:rPr>
        <w:t>Victorian Civil a</w:t>
      </w:r>
      <w:r w:rsidR="008B58B4">
        <w:rPr>
          <w:i/>
          <w:iCs/>
        </w:rPr>
        <w:t>n</w:t>
      </w:r>
      <w:r w:rsidRPr="000369E5">
        <w:rPr>
          <w:i/>
          <w:iCs/>
        </w:rPr>
        <w:t xml:space="preserve">d Administrative Tribunal Act </w:t>
      </w:r>
      <w:r w:rsidR="000369E5" w:rsidRPr="000369E5">
        <w:rPr>
          <w:i/>
          <w:iCs/>
        </w:rPr>
        <w:t>1998</w:t>
      </w:r>
      <w:r w:rsidR="000369E5">
        <w:t xml:space="preserve">, and subject to these orders or further order, the operation of </w:t>
      </w:r>
      <w:r w:rsidR="00AE1519">
        <w:t>directions</w:t>
      </w:r>
      <w:r w:rsidR="00911390">
        <w:t xml:space="preserve"> </w:t>
      </w:r>
      <w:r w:rsidR="00536CB6">
        <w:t>6.1, 6.2,</w:t>
      </w:r>
      <w:r w:rsidR="00AE1519">
        <w:t xml:space="preserve"> 6.7 and 6.8 issued b</w:t>
      </w:r>
      <w:r w:rsidR="00911390">
        <w:t xml:space="preserve">y Southern Rural Water </w:t>
      </w:r>
      <w:r w:rsidR="00AE1519">
        <w:t>on</w:t>
      </w:r>
      <w:r w:rsidR="005E0D9E">
        <w:t xml:space="preserve"> 21 October 2021, </w:t>
      </w:r>
      <w:r w:rsidR="00C019B1">
        <w:t>is stayed pending final determination of this proceeding.</w:t>
      </w:r>
    </w:p>
    <w:p w14:paraId="61BB2BFC" w14:textId="3F7807E0" w:rsidR="00EE1706" w:rsidRDefault="00EE1706" w:rsidP="00057220">
      <w:pPr>
        <w:pStyle w:val="Order2"/>
      </w:pPr>
      <w:r>
        <w:t xml:space="preserve">Pursuant to section 50(5) of the </w:t>
      </w:r>
      <w:r w:rsidRPr="007F71C2">
        <w:rPr>
          <w:i/>
          <w:iCs/>
        </w:rPr>
        <w:t>Victorian Civil a</w:t>
      </w:r>
      <w:r w:rsidR="008B58B4" w:rsidRPr="007F71C2">
        <w:rPr>
          <w:i/>
          <w:iCs/>
        </w:rPr>
        <w:t>n</w:t>
      </w:r>
      <w:r w:rsidRPr="007F71C2">
        <w:rPr>
          <w:i/>
          <w:iCs/>
        </w:rPr>
        <w:t>d Administrative Tribunal Act 1998</w:t>
      </w:r>
      <w:r>
        <w:t xml:space="preserve">, and subject to further order the stay </w:t>
      </w:r>
      <w:r w:rsidR="00087168">
        <w:t>order in Order 1 (above) will be lifted if</w:t>
      </w:r>
      <w:r w:rsidR="00DD14DD">
        <w:t xml:space="preserve"> </w:t>
      </w:r>
      <w:r w:rsidR="00A86655">
        <w:t>the water level in Pintail Dam on the land at 1075 Horseshoe Bend Road, Torquay exceeds</w:t>
      </w:r>
      <w:r w:rsidR="007F71C2">
        <w:t xml:space="preserve"> RL</w:t>
      </w:r>
      <w:r w:rsidR="004D34BE">
        <w:t xml:space="preserve"> </w:t>
      </w:r>
      <w:r w:rsidR="007F71C2">
        <w:t>12</w:t>
      </w:r>
      <w:r w:rsidR="0092461E">
        <w:t xml:space="preserve"> </w:t>
      </w:r>
      <w:r w:rsidR="007F71C2">
        <w:t>m</w:t>
      </w:r>
      <w:r w:rsidR="0092461E">
        <w:t>etres</w:t>
      </w:r>
      <w:r w:rsidR="007F71C2">
        <w:t xml:space="preserve"> AHD as </w:t>
      </w:r>
      <w:r w:rsidR="00251247">
        <w:t>referenced against</w:t>
      </w:r>
      <w:r w:rsidR="007F71C2">
        <w:t xml:space="preserve"> the datum on the site plan in the report of Australian Geotechnical Testing, numbered AGTE17463, December 2017 (</w:t>
      </w:r>
      <w:r w:rsidR="002840DE">
        <w:t>A</w:t>
      </w:r>
      <w:r w:rsidR="007F71C2">
        <w:t>GT Report).</w:t>
      </w:r>
    </w:p>
    <w:p w14:paraId="3CDF242C" w14:textId="12155764" w:rsidR="0086458D" w:rsidRPr="00F36CEE" w:rsidRDefault="00F36CEE">
      <w:pPr>
        <w:pStyle w:val="Heading3"/>
      </w:pPr>
      <w:r w:rsidRPr="00F36CEE">
        <w:t>Schedule for the proceeding</w:t>
      </w:r>
    </w:p>
    <w:p w14:paraId="577B71BE" w14:textId="2E021B93" w:rsidR="0086458D" w:rsidRPr="00F36CEE" w:rsidRDefault="00F36CEE" w:rsidP="00057220">
      <w:pPr>
        <w:pStyle w:val="Order2"/>
      </w:pPr>
      <w:r w:rsidRPr="00F36CEE">
        <w:t>This application is schedule</w:t>
      </w:r>
      <w:r w:rsidR="00570670" w:rsidRPr="00F36CEE">
        <w:t>d</w:t>
      </w:r>
      <w:r w:rsidRPr="00F36CEE">
        <w:t xml:space="preserve"> for</w:t>
      </w:r>
      <w:r w:rsidR="00570670" w:rsidRPr="00F36CEE">
        <w:t xml:space="preserve"> a</w:t>
      </w:r>
      <w:r w:rsidRPr="00F36CEE">
        <w:t xml:space="preserve"> practice day hearing </w:t>
      </w:r>
      <w:r w:rsidR="000E4D00">
        <w:t xml:space="preserve">and a hearing </w:t>
      </w:r>
      <w:r w:rsidRPr="00F36CEE">
        <w:t xml:space="preserve">as detailed below. </w:t>
      </w:r>
    </w:p>
    <w:p w14:paraId="35C763FC" w14:textId="3C1A677E" w:rsidR="0086458D" w:rsidRPr="00F36CEE" w:rsidRDefault="00F36CEE">
      <w:pPr>
        <w:pStyle w:val="Para1"/>
        <w:numPr>
          <w:ilvl w:val="0"/>
          <w:numId w:val="0"/>
        </w:numPr>
        <w:ind w:left="567"/>
      </w:pPr>
      <w:r w:rsidRPr="00F36CEE">
        <w:t xml:space="preserve">All hearings will be at </w:t>
      </w:r>
      <w:r w:rsidRPr="00F36CEE">
        <w:rPr>
          <w:b/>
        </w:rPr>
        <w:t>55 King Street, Melbourne</w:t>
      </w:r>
      <w:r w:rsidRPr="00F36CEE">
        <w:t>.</w:t>
      </w:r>
    </w:p>
    <w:p w14:paraId="3D538BD8" w14:textId="11A0FF99" w:rsidR="0086458D" w:rsidRDefault="00F36CEE" w:rsidP="005D6D0E">
      <w:pPr>
        <w:pStyle w:val="Para1"/>
        <w:numPr>
          <w:ilvl w:val="0"/>
          <w:numId w:val="0"/>
        </w:numPr>
        <w:ind w:left="567"/>
      </w:pPr>
      <w:r w:rsidRPr="00F36CEE">
        <w:t>If there is any change to these details, the Tribunal will notify you by a further order.</w:t>
      </w:r>
    </w:p>
    <w:p w14:paraId="687A5AFC" w14:textId="39015D8C" w:rsidR="005D6D0E" w:rsidRDefault="005D6D0E" w:rsidP="005D6D0E">
      <w:pPr>
        <w:pStyle w:val="Para1"/>
        <w:numPr>
          <w:ilvl w:val="0"/>
          <w:numId w:val="0"/>
        </w:numPr>
        <w:ind w:left="567"/>
      </w:pPr>
    </w:p>
    <w:p w14:paraId="046EA233" w14:textId="235125F1" w:rsidR="005D6D0E" w:rsidRDefault="005D6D0E" w:rsidP="005D6D0E">
      <w:pPr>
        <w:pStyle w:val="Para1"/>
        <w:numPr>
          <w:ilvl w:val="0"/>
          <w:numId w:val="0"/>
        </w:numPr>
        <w:ind w:left="567"/>
      </w:pPr>
    </w:p>
    <w:p w14:paraId="7B2956DA" w14:textId="7BF5F442" w:rsidR="005D6D0E" w:rsidRDefault="005D6D0E" w:rsidP="005D6D0E">
      <w:pPr>
        <w:pStyle w:val="Para1"/>
        <w:numPr>
          <w:ilvl w:val="0"/>
          <w:numId w:val="0"/>
        </w:numPr>
        <w:ind w:left="567"/>
      </w:pPr>
    </w:p>
    <w:p w14:paraId="25A88CFA" w14:textId="4E35162E" w:rsidR="005D6D0E" w:rsidRDefault="005D6D0E" w:rsidP="005D6D0E">
      <w:pPr>
        <w:pStyle w:val="Para1"/>
        <w:numPr>
          <w:ilvl w:val="0"/>
          <w:numId w:val="0"/>
        </w:numPr>
        <w:ind w:left="567"/>
      </w:pPr>
    </w:p>
    <w:p w14:paraId="65A0C7DD" w14:textId="77777777" w:rsidR="005D6D0E" w:rsidRPr="00F36CEE" w:rsidRDefault="005D6D0E" w:rsidP="005D6D0E">
      <w:pPr>
        <w:pStyle w:val="Para1"/>
        <w:numPr>
          <w:ilvl w:val="0"/>
          <w:numId w:val="0"/>
        </w:numPr>
        <w:ind w:left="567"/>
      </w:pPr>
    </w:p>
    <w:tbl>
      <w:tblPr>
        <w:tblW w:w="77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4691"/>
      </w:tblGrid>
      <w:tr w:rsidR="0086458D" w:rsidRPr="00F36CEE" w14:paraId="3A82FE12" w14:textId="77777777">
        <w:tc>
          <w:tcPr>
            <w:tcW w:w="7724" w:type="dxa"/>
            <w:gridSpan w:val="2"/>
            <w:tcBorders>
              <w:top w:val="single" w:sz="4" w:space="0" w:color="auto"/>
              <w:left w:val="single" w:sz="4" w:space="0" w:color="auto"/>
              <w:bottom w:val="single" w:sz="4" w:space="0" w:color="auto"/>
              <w:right w:val="single" w:sz="4" w:space="0" w:color="auto"/>
            </w:tcBorders>
          </w:tcPr>
          <w:p w14:paraId="4928BA61" w14:textId="6DF86298" w:rsidR="0086458D" w:rsidRPr="00F36CEE" w:rsidRDefault="00FE3285" w:rsidP="005D6D0E">
            <w:pPr>
              <w:pStyle w:val="Order2"/>
              <w:numPr>
                <w:ilvl w:val="0"/>
                <w:numId w:val="0"/>
              </w:numPr>
              <w:tabs>
                <w:tab w:val="left" w:pos="720"/>
              </w:tabs>
              <w:spacing w:after="100" w:line="240" w:lineRule="atLeast"/>
            </w:pPr>
            <w:r>
              <w:rPr>
                <w:b/>
                <w:noProof/>
              </w:rPr>
              <w:lastRenderedPageBreak/>
              <w:drawing>
                <wp:anchor distT="0" distB="0" distL="114300" distR="114300" simplePos="0" relativeHeight="251659264" behindDoc="1" locked="0" layoutInCell="1" allowOverlap="1" wp14:anchorId="6CEB538F" wp14:editId="379DE453">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36CEE" w:rsidRPr="00F36CEE">
              <w:rPr>
                <w:b/>
              </w:rPr>
              <w:t>Practice Day Hearing:</w:t>
            </w:r>
          </w:p>
        </w:tc>
      </w:tr>
      <w:tr w:rsidR="0086458D" w:rsidRPr="00F36CEE" w14:paraId="4C1AE54B" w14:textId="77777777">
        <w:tc>
          <w:tcPr>
            <w:tcW w:w="3033" w:type="dxa"/>
            <w:tcBorders>
              <w:top w:val="single" w:sz="4" w:space="0" w:color="auto"/>
              <w:left w:val="single" w:sz="4" w:space="0" w:color="auto"/>
              <w:bottom w:val="single" w:sz="4" w:space="0" w:color="auto"/>
              <w:right w:val="single" w:sz="4" w:space="0" w:color="auto"/>
            </w:tcBorders>
          </w:tcPr>
          <w:p w14:paraId="4E59C26B" w14:textId="77777777" w:rsidR="0086458D" w:rsidRPr="00F36CEE" w:rsidRDefault="00F36CEE" w:rsidP="005D6D0E">
            <w:pPr>
              <w:spacing w:after="100" w:line="240" w:lineRule="atLeast"/>
            </w:pPr>
            <w:r w:rsidRPr="00F36CEE">
              <w:t>Date</w:t>
            </w:r>
          </w:p>
        </w:tc>
        <w:tc>
          <w:tcPr>
            <w:tcW w:w="4691" w:type="dxa"/>
            <w:tcBorders>
              <w:top w:val="single" w:sz="4" w:space="0" w:color="auto"/>
              <w:left w:val="single" w:sz="4" w:space="0" w:color="auto"/>
              <w:bottom w:val="single" w:sz="4" w:space="0" w:color="auto"/>
              <w:right w:val="single" w:sz="4" w:space="0" w:color="auto"/>
            </w:tcBorders>
          </w:tcPr>
          <w:tbl>
            <w:tblPr>
              <w:tblStyle w:val="TableGrid"/>
              <w:tblW w:w="4569" w:type="dxa"/>
              <w:tblLayout w:type="fixed"/>
              <w:tblLook w:val="04A0" w:firstRow="1" w:lastRow="0" w:firstColumn="1" w:lastColumn="0" w:noHBand="0" w:noVBand="1"/>
            </w:tblPr>
            <w:tblGrid>
              <w:gridCol w:w="4569"/>
            </w:tblGrid>
            <w:tr w:rsidR="0086458D" w:rsidRPr="00F36CEE" w14:paraId="45753D53" w14:textId="77777777">
              <w:tc>
                <w:tcPr>
                  <w:tcW w:w="4569" w:type="dxa"/>
                  <w:tcBorders>
                    <w:top w:val="nil"/>
                    <w:left w:val="nil"/>
                    <w:bottom w:val="nil"/>
                    <w:right w:val="nil"/>
                  </w:tcBorders>
                </w:tcPr>
                <w:p w14:paraId="64846074" w14:textId="0E04B263" w:rsidR="0086458D" w:rsidRPr="00F36CEE" w:rsidRDefault="00B63DC5" w:rsidP="005D6D0E">
                  <w:pPr>
                    <w:pStyle w:val="Order2"/>
                    <w:numPr>
                      <w:ilvl w:val="0"/>
                      <w:numId w:val="0"/>
                    </w:numPr>
                    <w:tabs>
                      <w:tab w:val="left" w:pos="720"/>
                    </w:tabs>
                    <w:spacing w:after="60" w:line="240" w:lineRule="atLeast"/>
                    <w:ind w:left="-113"/>
                  </w:pPr>
                  <w:r w:rsidRPr="00F36CEE">
                    <w:t>20 January 202</w:t>
                  </w:r>
                  <w:r w:rsidR="00570670" w:rsidRPr="00F36CEE">
                    <w:t>2</w:t>
                  </w:r>
                </w:p>
              </w:tc>
            </w:tr>
          </w:tbl>
          <w:p w14:paraId="3DBE644E" w14:textId="77777777" w:rsidR="0086458D" w:rsidRPr="00F36CEE" w:rsidRDefault="0086458D" w:rsidP="005D6D0E">
            <w:pPr>
              <w:pStyle w:val="Order2"/>
              <w:numPr>
                <w:ilvl w:val="0"/>
                <w:numId w:val="0"/>
              </w:numPr>
              <w:tabs>
                <w:tab w:val="left" w:pos="720"/>
              </w:tabs>
              <w:spacing w:after="100" w:line="240" w:lineRule="atLeast"/>
            </w:pPr>
          </w:p>
        </w:tc>
      </w:tr>
      <w:tr w:rsidR="0086458D" w:rsidRPr="00F36CEE" w14:paraId="44AF7DBE" w14:textId="77777777">
        <w:tc>
          <w:tcPr>
            <w:tcW w:w="3033" w:type="dxa"/>
            <w:tcBorders>
              <w:top w:val="single" w:sz="4" w:space="0" w:color="auto"/>
              <w:left w:val="single" w:sz="4" w:space="0" w:color="auto"/>
              <w:bottom w:val="single" w:sz="4" w:space="0" w:color="auto"/>
              <w:right w:val="single" w:sz="4" w:space="0" w:color="auto"/>
            </w:tcBorders>
          </w:tcPr>
          <w:p w14:paraId="3EDB49BC" w14:textId="77777777" w:rsidR="0086458D" w:rsidRPr="00F36CEE" w:rsidRDefault="00F36CEE" w:rsidP="005D6D0E">
            <w:pPr>
              <w:spacing w:after="100" w:line="240" w:lineRule="atLeast"/>
            </w:pPr>
            <w:r w:rsidRPr="00F36CEE">
              <w:t>Start time</w:t>
            </w:r>
          </w:p>
        </w:tc>
        <w:tc>
          <w:tcPr>
            <w:tcW w:w="4691" w:type="dxa"/>
            <w:tcBorders>
              <w:top w:val="single" w:sz="4" w:space="0" w:color="auto"/>
              <w:left w:val="single" w:sz="4" w:space="0" w:color="auto"/>
              <w:bottom w:val="single" w:sz="4" w:space="0" w:color="auto"/>
              <w:right w:val="single" w:sz="4" w:space="0" w:color="auto"/>
            </w:tcBorders>
          </w:tcPr>
          <w:p w14:paraId="7DA882D1" w14:textId="77777777" w:rsidR="0086458D" w:rsidRPr="00F36CEE" w:rsidRDefault="00F36CEE" w:rsidP="005D6D0E">
            <w:pPr>
              <w:pStyle w:val="Order2"/>
              <w:numPr>
                <w:ilvl w:val="0"/>
                <w:numId w:val="0"/>
              </w:numPr>
              <w:tabs>
                <w:tab w:val="left" w:pos="720"/>
              </w:tabs>
              <w:spacing w:after="100" w:line="240" w:lineRule="atLeast"/>
            </w:pPr>
            <w:r w:rsidRPr="00F36CEE">
              <w:t>For details of the start time, please refer to the Tribunal’s website (</w:t>
            </w:r>
            <w:hyperlink r:id="rId13" w:history="1">
              <w:r w:rsidRPr="00F36CEE">
                <w:rPr>
                  <w:rStyle w:val="Hyperlink"/>
                </w:rPr>
                <w:t>www.vcat.vic.gov.au/todays-hearings</w:t>
              </w:r>
            </w:hyperlink>
            <w:r w:rsidRPr="00F36CEE">
              <w:t>) after 4:30pm on the day before the hearing</w:t>
            </w:r>
          </w:p>
        </w:tc>
      </w:tr>
      <w:tr w:rsidR="0086458D" w:rsidRPr="00F36CEE" w14:paraId="53520334" w14:textId="77777777">
        <w:tc>
          <w:tcPr>
            <w:tcW w:w="3033" w:type="dxa"/>
            <w:tcBorders>
              <w:top w:val="single" w:sz="4" w:space="0" w:color="auto"/>
              <w:left w:val="single" w:sz="4" w:space="0" w:color="auto"/>
              <w:bottom w:val="single" w:sz="4" w:space="0" w:color="auto"/>
              <w:right w:val="single" w:sz="4" w:space="0" w:color="auto"/>
            </w:tcBorders>
          </w:tcPr>
          <w:p w14:paraId="1B77B891" w14:textId="77777777" w:rsidR="0086458D" w:rsidRPr="00F36CEE" w:rsidRDefault="00F36CEE" w:rsidP="005D6D0E">
            <w:pPr>
              <w:spacing w:after="100" w:line="240" w:lineRule="atLeast"/>
            </w:pPr>
            <w:r w:rsidRPr="00F36CEE">
              <w:t xml:space="preserve">Duration </w:t>
            </w:r>
          </w:p>
        </w:tc>
        <w:tc>
          <w:tcPr>
            <w:tcW w:w="4691" w:type="dxa"/>
            <w:tcBorders>
              <w:top w:val="single" w:sz="4" w:space="0" w:color="auto"/>
              <w:left w:val="single" w:sz="4" w:space="0" w:color="auto"/>
              <w:bottom w:val="single" w:sz="4" w:space="0" w:color="auto"/>
              <w:right w:val="single" w:sz="4" w:space="0" w:color="auto"/>
            </w:tcBorders>
          </w:tcPr>
          <w:p w14:paraId="5AF064A5" w14:textId="77777777" w:rsidR="0086458D" w:rsidRPr="00F36CEE" w:rsidRDefault="00F36CEE" w:rsidP="005D6D0E">
            <w:pPr>
              <w:pStyle w:val="Order2"/>
              <w:numPr>
                <w:ilvl w:val="0"/>
                <w:numId w:val="0"/>
              </w:numPr>
              <w:tabs>
                <w:tab w:val="left" w:pos="720"/>
              </w:tabs>
              <w:spacing w:after="100" w:line="240" w:lineRule="atLeast"/>
            </w:pPr>
            <w:r w:rsidRPr="00F36CEE">
              <w:t>1 hour</w:t>
            </w:r>
          </w:p>
        </w:tc>
      </w:tr>
      <w:tr w:rsidR="0086458D" w:rsidRPr="00F36CEE" w14:paraId="14CDACB9" w14:textId="77777777">
        <w:tc>
          <w:tcPr>
            <w:tcW w:w="3033" w:type="dxa"/>
            <w:tcBorders>
              <w:top w:val="single" w:sz="4" w:space="0" w:color="auto"/>
              <w:left w:val="single" w:sz="4" w:space="0" w:color="auto"/>
              <w:bottom w:val="single" w:sz="4" w:space="0" w:color="auto"/>
              <w:right w:val="single" w:sz="4" w:space="0" w:color="auto"/>
            </w:tcBorders>
          </w:tcPr>
          <w:p w14:paraId="0C51C600" w14:textId="77777777" w:rsidR="0086458D" w:rsidRPr="00F36CEE" w:rsidRDefault="00F36CEE" w:rsidP="005D6D0E">
            <w:pPr>
              <w:spacing w:after="100" w:line="240" w:lineRule="atLeast"/>
            </w:pPr>
            <w:r w:rsidRPr="00F36CEE">
              <w:t>Conduct</w:t>
            </w:r>
          </w:p>
        </w:tc>
        <w:tc>
          <w:tcPr>
            <w:tcW w:w="4691" w:type="dxa"/>
            <w:tcBorders>
              <w:top w:val="single" w:sz="4" w:space="0" w:color="auto"/>
              <w:left w:val="single" w:sz="4" w:space="0" w:color="auto"/>
              <w:bottom w:val="single" w:sz="4" w:space="0" w:color="auto"/>
              <w:right w:val="single" w:sz="4" w:space="0" w:color="auto"/>
            </w:tcBorders>
          </w:tcPr>
          <w:p w14:paraId="382594E3" w14:textId="6F871FD1" w:rsidR="0086458D" w:rsidRPr="00F36CEE" w:rsidRDefault="00B63DC5" w:rsidP="005D6D0E">
            <w:pPr>
              <w:pStyle w:val="Order2"/>
              <w:numPr>
                <w:ilvl w:val="0"/>
                <w:numId w:val="0"/>
              </w:numPr>
              <w:tabs>
                <w:tab w:val="left" w:pos="720"/>
              </w:tabs>
              <w:spacing w:after="100" w:line="240" w:lineRule="atLeast"/>
            </w:pPr>
            <w:r w:rsidRPr="00F36CEE">
              <w:t>Online Platform</w:t>
            </w:r>
          </w:p>
        </w:tc>
      </w:tr>
    </w:tbl>
    <w:p w14:paraId="7A920250" w14:textId="77777777" w:rsidR="0086458D" w:rsidRPr="00F36CEE" w:rsidRDefault="0086458D">
      <w:pPr>
        <w:rPr>
          <w:sz w:val="16"/>
          <w:szCs w:val="16"/>
        </w:rPr>
      </w:pPr>
    </w:p>
    <w:tbl>
      <w:tblPr>
        <w:tblW w:w="77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4691"/>
      </w:tblGrid>
      <w:tr w:rsidR="0086458D" w:rsidRPr="00F36CEE" w14:paraId="2B80C3F0" w14:textId="77777777">
        <w:tc>
          <w:tcPr>
            <w:tcW w:w="7724" w:type="dxa"/>
            <w:gridSpan w:val="2"/>
            <w:shd w:val="clear" w:color="auto" w:fill="auto"/>
          </w:tcPr>
          <w:p w14:paraId="4E6FA103" w14:textId="7B7EA922" w:rsidR="0086458D" w:rsidRPr="00F36CEE" w:rsidRDefault="00F36CEE">
            <w:pPr>
              <w:pStyle w:val="Order2"/>
              <w:numPr>
                <w:ilvl w:val="0"/>
                <w:numId w:val="0"/>
              </w:numPr>
              <w:spacing w:after="0" w:line="240" w:lineRule="atLeast"/>
              <w:rPr>
                <w:b/>
              </w:rPr>
            </w:pPr>
            <w:r w:rsidRPr="00F36CEE">
              <w:rPr>
                <w:b/>
              </w:rPr>
              <w:t>Hearin</w:t>
            </w:r>
            <w:r w:rsidR="000E4D00">
              <w:rPr>
                <w:b/>
              </w:rPr>
              <w:t>g:</w:t>
            </w:r>
          </w:p>
        </w:tc>
      </w:tr>
      <w:tr w:rsidR="0086458D" w:rsidRPr="00F36CEE" w14:paraId="34277462" w14:textId="77777777">
        <w:tc>
          <w:tcPr>
            <w:tcW w:w="3033" w:type="dxa"/>
            <w:shd w:val="clear" w:color="auto" w:fill="auto"/>
          </w:tcPr>
          <w:p w14:paraId="05E98B7C" w14:textId="77777777" w:rsidR="0086458D" w:rsidRPr="00F36CEE" w:rsidRDefault="00F36CEE">
            <w:pPr>
              <w:spacing w:after="100" w:line="240" w:lineRule="atLeast"/>
            </w:pPr>
            <w:r w:rsidRPr="00F36CEE">
              <w:t>Date and time</w:t>
            </w:r>
          </w:p>
        </w:tc>
        <w:tc>
          <w:tcPr>
            <w:tcW w:w="4691" w:type="dxa"/>
            <w:shd w:val="clear" w:color="auto" w:fill="auto"/>
          </w:tcPr>
          <w:tbl>
            <w:tblPr>
              <w:tblStyle w:val="TableGrid"/>
              <w:tblW w:w="4569" w:type="dxa"/>
              <w:tblLayout w:type="fixed"/>
              <w:tblLook w:val="04A0" w:firstRow="1" w:lastRow="0" w:firstColumn="1" w:lastColumn="0" w:noHBand="0" w:noVBand="1"/>
            </w:tblPr>
            <w:tblGrid>
              <w:gridCol w:w="4569"/>
            </w:tblGrid>
            <w:tr w:rsidR="0086458D" w:rsidRPr="00F36CEE" w14:paraId="68349E7B" w14:textId="77777777">
              <w:tc>
                <w:tcPr>
                  <w:tcW w:w="4569" w:type="dxa"/>
                  <w:tcBorders>
                    <w:top w:val="nil"/>
                    <w:left w:val="nil"/>
                    <w:bottom w:val="nil"/>
                    <w:right w:val="nil"/>
                  </w:tcBorders>
                </w:tcPr>
                <w:p w14:paraId="6B98B77C" w14:textId="63CBA480" w:rsidR="0086458D" w:rsidRPr="00F36CEE" w:rsidRDefault="00B63DC5">
                  <w:pPr>
                    <w:pStyle w:val="Order2"/>
                    <w:numPr>
                      <w:ilvl w:val="0"/>
                      <w:numId w:val="0"/>
                    </w:numPr>
                    <w:spacing w:after="60" w:line="240" w:lineRule="atLeast"/>
                    <w:ind w:left="-113"/>
                  </w:pPr>
                  <w:r w:rsidRPr="00F36CEE">
                    <w:t>15, 16, 17 &amp; 18 March 202</w:t>
                  </w:r>
                  <w:r w:rsidR="00570670" w:rsidRPr="00F36CEE">
                    <w:t>2</w:t>
                  </w:r>
                </w:p>
                <w:p w14:paraId="5CC40D07" w14:textId="42D028DC" w:rsidR="0086458D" w:rsidRPr="00F36CEE" w:rsidRDefault="00B63DC5">
                  <w:pPr>
                    <w:pStyle w:val="Order2"/>
                    <w:numPr>
                      <w:ilvl w:val="0"/>
                      <w:numId w:val="0"/>
                    </w:numPr>
                    <w:spacing w:after="240" w:line="240" w:lineRule="atLeast"/>
                    <w:ind w:left="-113"/>
                  </w:pPr>
                  <w:r w:rsidRPr="00F36CEE">
                    <w:t>10.00 am</w:t>
                  </w:r>
                  <w:r w:rsidR="00F36CEE" w:rsidRPr="00F36CEE">
                    <w:t xml:space="preserve"> </w:t>
                  </w:r>
                  <w:r w:rsidRPr="00F36CEE">
                    <w:t>– 4.30 pm</w:t>
                  </w:r>
                </w:p>
              </w:tc>
            </w:tr>
          </w:tbl>
          <w:p w14:paraId="674A9AF4" w14:textId="77777777" w:rsidR="0086458D" w:rsidRPr="00F36CEE" w:rsidRDefault="0086458D">
            <w:pPr>
              <w:pStyle w:val="Order2"/>
              <w:numPr>
                <w:ilvl w:val="0"/>
                <w:numId w:val="0"/>
              </w:numPr>
              <w:spacing w:after="0" w:line="240" w:lineRule="atLeast"/>
            </w:pPr>
          </w:p>
        </w:tc>
      </w:tr>
      <w:tr w:rsidR="0086458D" w:rsidRPr="00F36CEE" w14:paraId="34AB12B0" w14:textId="77777777">
        <w:tc>
          <w:tcPr>
            <w:tcW w:w="3033" w:type="dxa"/>
            <w:shd w:val="clear" w:color="auto" w:fill="auto"/>
          </w:tcPr>
          <w:p w14:paraId="68A8A319" w14:textId="77777777" w:rsidR="0086458D" w:rsidRPr="00F36CEE" w:rsidRDefault="00F36CEE">
            <w:pPr>
              <w:spacing w:after="100" w:line="240" w:lineRule="atLeast"/>
            </w:pPr>
            <w:r w:rsidRPr="00F36CEE">
              <w:t>Conduct</w:t>
            </w:r>
          </w:p>
        </w:tc>
        <w:tc>
          <w:tcPr>
            <w:tcW w:w="4691" w:type="dxa"/>
            <w:shd w:val="clear" w:color="auto" w:fill="auto"/>
          </w:tcPr>
          <w:p w14:paraId="2885EB92" w14:textId="77777777" w:rsidR="0086458D" w:rsidRPr="00F36CEE" w:rsidRDefault="00F36CEE">
            <w:pPr>
              <w:pStyle w:val="Order2"/>
              <w:numPr>
                <w:ilvl w:val="0"/>
                <w:numId w:val="0"/>
              </w:numPr>
              <w:spacing w:after="60" w:line="240" w:lineRule="atLeast"/>
              <w:ind w:left="-113"/>
            </w:pPr>
            <w:r w:rsidRPr="00F36CEE">
              <w:t xml:space="preserve"> </w:t>
            </w:r>
            <w:sdt>
              <w:sdtPr>
                <w:alias w:val="vcat_conduct"/>
                <w:tag w:val="dcp|vcat_hearingsessions|table16|Picklist|jobdone"/>
                <w:id w:val="378938805"/>
                <w:placeholder>
                  <w:docPart w:val="029E672B105F4452B6B55491A169AB61"/>
                </w:placeholder>
                <w:text/>
              </w:sdtPr>
              <w:sdtEndPr/>
              <w:sdtContent>
                <w:r w:rsidRPr="00F36CEE">
                  <w:t>Online Platform</w:t>
                </w:r>
              </w:sdtContent>
            </w:sdt>
          </w:p>
        </w:tc>
      </w:tr>
    </w:tbl>
    <w:p w14:paraId="21F8AAD4" w14:textId="77777777" w:rsidR="0086458D" w:rsidRPr="00F36CEE" w:rsidRDefault="00F36CEE">
      <w:pPr>
        <w:pStyle w:val="Para1"/>
        <w:numPr>
          <w:ilvl w:val="0"/>
          <w:numId w:val="0"/>
        </w:numPr>
        <w:ind w:left="568"/>
      </w:pPr>
      <w:r w:rsidRPr="00F36CEE">
        <w:br/>
        <w:t>Further advice about the hearing procedures will be provided to the parties prior to the relevant hearing</w:t>
      </w:r>
    </w:p>
    <w:p w14:paraId="06DEB657" w14:textId="77777777" w:rsidR="0086458D" w:rsidRPr="00F36CEE" w:rsidRDefault="00F36CEE">
      <w:pPr>
        <w:pStyle w:val="Heading3"/>
      </w:pPr>
      <w:r w:rsidRPr="00F36CEE">
        <w:t>What must the decision maker do?</w:t>
      </w:r>
    </w:p>
    <w:p w14:paraId="2905E1E7" w14:textId="2C0FBF5C" w:rsidR="0086458D" w:rsidRPr="00F36CEE" w:rsidRDefault="00F36CEE" w:rsidP="00057220">
      <w:pPr>
        <w:pStyle w:val="Order2"/>
      </w:pPr>
      <w:r w:rsidRPr="00F36CEE">
        <w:t xml:space="preserve">By </w:t>
      </w:r>
      <w:r w:rsidR="00B63DC5" w:rsidRPr="00F36CEE">
        <w:rPr>
          <w:b/>
          <w:bCs/>
        </w:rPr>
        <w:t>14 December 2021</w:t>
      </w:r>
      <w:r w:rsidRPr="00F36CEE">
        <w:rPr>
          <w:b/>
        </w:rPr>
        <w:t xml:space="preserve"> </w:t>
      </w:r>
      <w:r w:rsidRPr="00F36CEE">
        <w:t xml:space="preserve">the decision maker must give the information required by the Tribunal’s Practice Notice </w:t>
      </w:r>
      <w:r w:rsidRPr="00F36CEE">
        <w:rPr>
          <w:b/>
        </w:rPr>
        <w:t xml:space="preserve">PNPE2 – Information from Decision Makers </w:t>
      </w:r>
      <w:r w:rsidRPr="00F36CEE">
        <w:t>(</w:t>
      </w:r>
      <w:r w:rsidRPr="00F36CEE">
        <w:rPr>
          <w:b/>
        </w:rPr>
        <w:t>PNPE2</w:t>
      </w:r>
      <w:r w:rsidRPr="00F36CEE">
        <w:t>)</w:t>
      </w:r>
      <w:r w:rsidRPr="00F36CEE">
        <w:rPr>
          <w:b/>
        </w:rPr>
        <w:t xml:space="preserve"> </w:t>
      </w:r>
      <w:r w:rsidRPr="00F36CEE">
        <w:t xml:space="preserve">to the Tribunal, unless this material has already been given in another related proceeding. The copy for the Tribunal must be sent to </w:t>
      </w:r>
      <w:hyperlink r:id="rId14" w:history="1">
        <w:r w:rsidRPr="00F36CEE">
          <w:rPr>
            <w:rStyle w:val="Hyperlink"/>
          </w:rPr>
          <w:t>admin@vcat.vic.gov.au</w:t>
        </w:r>
      </w:hyperlink>
      <w:r w:rsidRPr="00F36CEE">
        <w:t>.</w:t>
      </w:r>
    </w:p>
    <w:p w14:paraId="61B81A88" w14:textId="77777777" w:rsidR="0086458D" w:rsidRPr="00F36CEE" w:rsidRDefault="00F36CEE" w:rsidP="00057220">
      <w:pPr>
        <w:pStyle w:val="Order2"/>
      </w:pPr>
      <w:r w:rsidRPr="00F36CEE">
        <w:t>The decision maker must give a copy of the completed table of PNPE2 to the applicant. The attachments do not need to be given to the applicant.</w:t>
      </w:r>
    </w:p>
    <w:p w14:paraId="70E26D76" w14:textId="251F1019" w:rsidR="0086458D" w:rsidRPr="00F36CEE" w:rsidRDefault="00F36CEE">
      <w:pPr>
        <w:pStyle w:val="Heading3"/>
      </w:pPr>
      <w:r w:rsidRPr="00F36CEE">
        <w:t>Practice Day Hearing</w:t>
      </w:r>
    </w:p>
    <w:p w14:paraId="398E2C7F" w14:textId="733A9770" w:rsidR="0086458D" w:rsidRPr="00F36CEE" w:rsidRDefault="00F36CEE" w:rsidP="00075B09">
      <w:pPr>
        <w:pStyle w:val="Order2"/>
      </w:pPr>
      <w:r w:rsidRPr="00F36CEE">
        <w:t>The purpose</w:t>
      </w:r>
      <w:r w:rsidR="003F5F68">
        <w:t>s</w:t>
      </w:r>
      <w:r w:rsidRPr="00F36CEE">
        <w:t xml:space="preserve"> of this practice day hearing </w:t>
      </w:r>
      <w:r w:rsidR="003F5F68">
        <w:t>are</w:t>
      </w:r>
      <w:r w:rsidRPr="00F36CEE">
        <w:t>:</w:t>
      </w:r>
    </w:p>
    <w:p w14:paraId="0DABD33A" w14:textId="55371EB7" w:rsidR="0086458D" w:rsidRPr="00F36CEE" w:rsidRDefault="003F5F68">
      <w:pPr>
        <w:pStyle w:val="Para5"/>
      </w:pPr>
      <w:r>
        <w:t xml:space="preserve">To consider </w:t>
      </w:r>
      <w:r w:rsidR="00360B9B">
        <w:t>and give directions about hearing application P</w:t>
      </w:r>
      <w:r w:rsidR="004E336E">
        <w:t xml:space="preserve">11719/2021 in conjunction with the application </w:t>
      </w:r>
      <w:r w:rsidR="0063569C">
        <w:t xml:space="preserve">P11797/2021 </w:t>
      </w:r>
      <w:r w:rsidR="004E336E">
        <w:t>for review of the refusal to issue a works licence</w:t>
      </w:r>
      <w:r w:rsidR="00A00938">
        <w:t xml:space="preserve">. </w:t>
      </w:r>
    </w:p>
    <w:p w14:paraId="403CCBF8" w14:textId="7F4D5EE6" w:rsidR="00570670" w:rsidRDefault="00570670" w:rsidP="00570670">
      <w:pPr>
        <w:pStyle w:val="Para5"/>
      </w:pPr>
      <w:r w:rsidRPr="00F36CEE">
        <w:t>To consider the Statements of Contentions filed by the parties in order to identify and clarify the real issues in dispute in the proceeding.</w:t>
      </w:r>
    </w:p>
    <w:p w14:paraId="1E6AFDFC" w14:textId="69F8C495" w:rsidR="00ED7607" w:rsidRPr="00AD4E66" w:rsidRDefault="00A00938" w:rsidP="00ED7607">
      <w:pPr>
        <w:pStyle w:val="Para5"/>
      </w:pPr>
      <w:r w:rsidRPr="00AD4E66">
        <w:t xml:space="preserve">To consider any other appropriate orders about the future conduct of the proceeding.  </w:t>
      </w:r>
      <w:r w:rsidR="00AD27C3" w:rsidRPr="00AD4E66">
        <w:t xml:space="preserve">This may include the calling of expert </w:t>
      </w:r>
      <w:r w:rsidR="00EB2AE9" w:rsidRPr="00AD4E66">
        <w:t xml:space="preserve">or lay </w:t>
      </w:r>
      <w:r w:rsidR="00AD27C3" w:rsidRPr="00AD4E66">
        <w:t xml:space="preserve">evidence, </w:t>
      </w:r>
      <w:r w:rsidR="00EB2AE9" w:rsidRPr="00AD4E66">
        <w:t xml:space="preserve">conduct of </w:t>
      </w:r>
      <w:r w:rsidR="00ED7607" w:rsidRPr="00AD4E66">
        <w:t xml:space="preserve">expert </w:t>
      </w:r>
      <w:r w:rsidR="00AD27C3" w:rsidRPr="00AD4E66">
        <w:t>conclave</w:t>
      </w:r>
      <w:r w:rsidR="00ED7607" w:rsidRPr="00AD4E66">
        <w:t>s</w:t>
      </w:r>
      <w:r w:rsidR="00934862" w:rsidRPr="00AD4E66">
        <w:t xml:space="preserve"> and production of minutes, </w:t>
      </w:r>
      <w:r w:rsidR="00CF5034" w:rsidRPr="00AD4E66">
        <w:t>preparation of a Tribunal Book</w:t>
      </w:r>
      <w:r w:rsidR="00EB2AE9" w:rsidRPr="00AD4E66">
        <w:t xml:space="preserve"> and pre-filing of submissions</w:t>
      </w:r>
      <w:r w:rsidR="00CF5034" w:rsidRPr="00AD4E66">
        <w:t xml:space="preserve">.  </w:t>
      </w:r>
    </w:p>
    <w:p w14:paraId="24DE8F78" w14:textId="77777777" w:rsidR="0086458D" w:rsidRPr="00F36CEE" w:rsidRDefault="00F36CEE" w:rsidP="00FE6BD0">
      <w:pPr>
        <w:pStyle w:val="Order2"/>
      </w:pPr>
      <w:r w:rsidRPr="00F36CEE">
        <w:t>Parties must attend the practice day hearing with the following information:</w:t>
      </w:r>
    </w:p>
    <w:p w14:paraId="0932BC13" w14:textId="77777777" w:rsidR="0086458D" w:rsidRPr="00F36CEE" w:rsidRDefault="00F36CEE">
      <w:pPr>
        <w:pStyle w:val="Para5"/>
      </w:pPr>
      <w:r w:rsidRPr="00F36CEE">
        <w:t xml:space="preserve">Details of any other applications at the Tribunal that are related to this application. </w:t>
      </w:r>
    </w:p>
    <w:p w14:paraId="7A65D155" w14:textId="77777777" w:rsidR="0086458D" w:rsidRPr="00F36CEE" w:rsidRDefault="00F36CEE">
      <w:pPr>
        <w:pStyle w:val="Para5"/>
      </w:pPr>
      <w:r w:rsidRPr="00F36CEE">
        <w:t xml:space="preserve">All evidence and documentation relating to the specific purpose of the practice day hearing (where relevant).  </w:t>
      </w:r>
    </w:p>
    <w:p w14:paraId="2F1C9F11" w14:textId="0B2E5A57" w:rsidR="0086458D" w:rsidRPr="00F36CEE" w:rsidRDefault="00F36CEE" w:rsidP="00FE6BD0">
      <w:pPr>
        <w:pStyle w:val="Order2"/>
      </w:pPr>
      <w:bookmarkStart w:id="13" w:name="_Hlk42766630"/>
      <w:r w:rsidRPr="00F36CEE">
        <w:t xml:space="preserve">If a party is seeking specific orders or directions at the practice day hearing, a draft Microsoft Word copy of the orders or directions must be lodged </w:t>
      </w:r>
      <w:r w:rsidR="00FE3285">
        <w:rPr>
          <w:noProof/>
        </w:rPr>
        <w:lastRenderedPageBreak/>
        <w:drawing>
          <wp:anchor distT="0" distB="0" distL="114300" distR="114300" simplePos="0" relativeHeight="251660288" behindDoc="1" locked="0" layoutInCell="1" allowOverlap="1" wp14:anchorId="0C4C6651" wp14:editId="46E00F20">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36CEE">
        <w:t xml:space="preserve">electronically with the Tribunal and provided to the other parties. The copy for the Tribunal must be sent to </w:t>
      </w:r>
      <w:hyperlink r:id="rId15" w:history="1">
        <w:r w:rsidRPr="00F36CEE">
          <w:rPr>
            <w:rStyle w:val="Hyperlink"/>
          </w:rPr>
          <w:t>admin@vcat.vic.gov.au</w:t>
        </w:r>
      </w:hyperlink>
      <w:r w:rsidRPr="00F36CEE">
        <w:rPr>
          <w:rStyle w:val="Hyperlink"/>
        </w:rPr>
        <w:t>.</w:t>
      </w:r>
      <w:r w:rsidRPr="00F36CEE">
        <w:rPr>
          <w:rStyle w:val="Hyperlink"/>
          <w:u w:val="none"/>
        </w:rPr>
        <w:t xml:space="preserve"> </w:t>
      </w:r>
      <w:r w:rsidRPr="00F36CEE">
        <w:t xml:space="preserve">This must be completed </w:t>
      </w:r>
      <w:r w:rsidRPr="00F36CEE">
        <w:rPr>
          <w:b/>
          <w:bCs/>
        </w:rPr>
        <w:t>five business days prior</w:t>
      </w:r>
      <w:r w:rsidRPr="00F36CEE">
        <w:t xml:space="preserve"> to the date of the practice day hearing.  </w:t>
      </w:r>
    </w:p>
    <w:bookmarkEnd w:id="13"/>
    <w:p w14:paraId="780F2C4F" w14:textId="77777777" w:rsidR="0086458D" w:rsidRPr="00F36CEE" w:rsidRDefault="00F36CEE">
      <w:pPr>
        <w:pStyle w:val="Heading3"/>
      </w:pPr>
      <w:r w:rsidRPr="00F36CEE">
        <w:t>Statement of Contentions required from all parties</w:t>
      </w:r>
    </w:p>
    <w:p w14:paraId="7923CA6E" w14:textId="2E27338E" w:rsidR="0086458D" w:rsidRPr="00F36CEE" w:rsidRDefault="00F36CEE" w:rsidP="00FE6BD0">
      <w:pPr>
        <w:pStyle w:val="Order2"/>
      </w:pPr>
      <w:r w:rsidRPr="00F36CEE">
        <w:t xml:space="preserve">By </w:t>
      </w:r>
      <w:r w:rsidR="00570670" w:rsidRPr="00F36CEE">
        <w:rPr>
          <w:b/>
          <w:bCs/>
        </w:rPr>
        <w:t>13 January 2022</w:t>
      </w:r>
      <w:r w:rsidRPr="00F36CEE">
        <w:t xml:space="preserve"> all parties must give the Tribunal and the other party/s a Statement of Contentions setting out:</w:t>
      </w:r>
    </w:p>
    <w:p w14:paraId="6D19E85A" w14:textId="77777777" w:rsidR="0086458D" w:rsidRPr="00F36CEE" w:rsidRDefault="00F36CEE">
      <w:pPr>
        <w:pStyle w:val="Para5"/>
      </w:pPr>
      <w:r w:rsidRPr="00F36CEE">
        <w:t>An outline of the primary contentions of fact or law relied upon by that party to support its contended position in the proceeding, and a summary of the basis for those contentions. The outline should be sufficient to enable all relevant issues in the proceeding to be identified.</w:t>
      </w:r>
    </w:p>
    <w:p w14:paraId="15F3B16B" w14:textId="77777777" w:rsidR="0086458D" w:rsidRPr="00F36CEE" w:rsidRDefault="00F36CEE">
      <w:pPr>
        <w:pStyle w:val="Para5"/>
      </w:pPr>
      <w:r w:rsidRPr="00F36CEE">
        <w:t>The name of any witness retained in the matter as at the date of the Statement of Contentions and a brief summary of the evidence that would be adduced by that witness at a hearing.</w:t>
      </w:r>
    </w:p>
    <w:p w14:paraId="40EA1EED" w14:textId="77777777" w:rsidR="0086458D" w:rsidRPr="00F36CEE" w:rsidRDefault="00F36CEE" w:rsidP="00376CA0">
      <w:pPr>
        <w:pStyle w:val="Order2"/>
      </w:pPr>
      <w:r w:rsidRPr="00F36CEE">
        <w:t xml:space="preserve">The Statement of Contentions should not exceed six pages. The copy for the Tribunal must be sent to </w:t>
      </w:r>
      <w:hyperlink r:id="rId16" w:history="1">
        <w:r w:rsidRPr="00F36CEE">
          <w:rPr>
            <w:rStyle w:val="Hyperlink"/>
          </w:rPr>
          <w:t>admin@vcat.vic.gov.au</w:t>
        </w:r>
      </w:hyperlink>
      <w:r w:rsidRPr="00F36CEE">
        <w:t>.</w:t>
      </w:r>
    </w:p>
    <w:p w14:paraId="5E5BA379" w14:textId="322C755A" w:rsidR="003521A9" w:rsidRDefault="003521A9" w:rsidP="00570670">
      <w:pPr>
        <w:pStyle w:val="Para1"/>
        <w:numPr>
          <w:ilvl w:val="0"/>
          <w:numId w:val="0"/>
        </w:numPr>
        <w:ind w:left="567" w:hanging="567"/>
      </w:pPr>
    </w:p>
    <w:p w14:paraId="6E9EDEE0" w14:textId="5FD93344" w:rsidR="00542FE0" w:rsidRDefault="00542FE0" w:rsidP="00570670">
      <w:pPr>
        <w:pStyle w:val="Para1"/>
        <w:numPr>
          <w:ilvl w:val="0"/>
          <w:numId w:val="0"/>
        </w:numPr>
        <w:ind w:left="567" w:hanging="567"/>
      </w:pPr>
    </w:p>
    <w:p w14:paraId="2A90B1EA" w14:textId="0C061B4D" w:rsidR="00542FE0" w:rsidRDefault="00542FE0" w:rsidP="00570670">
      <w:pPr>
        <w:pStyle w:val="Para1"/>
        <w:numPr>
          <w:ilvl w:val="0"/>
          <w:numId w:val="0"/>
        </w:numPr>
        <w:ind w:left="567" w:hanging="567"/>
      </w:pPr>
    </w:p>
    <w:p w14:paraId="615222C6" w14:textId="77777777" w:rsidR="00542FE0" w:rsidRPr="00F36CEE" w:rsidRDefault="00542FE0" w:rsidP="00570670">
      <w:pPr>
        <w:pStyle w:val="Para1"/>
        <w:numPr>
          <w:ilvl w:val="0"/>
          <w:numId w:val="0"/>
        </w:numPr>
        <w:ind w:left="567" w:hanging="567"/>
      </w:pPr>
    </w:p>
    <w:tbl>
      <w:tblPr>
        <w:tblW w:w="5000" w:type="pct"/>
        <w:tblLook w:val="0000" w:firstRow="0" w:lastRow="0" w:firstColumn="0" w:lastColumn="0" w:noHBand="0" w:noVBand="0"/>
      </w:tblPr>
      <w:tblGrid>
        <w:gridCol w:w="3562"/>
        <w:gridCol w:w="1936"/>
        <w:gridCol w:w="3007"/>
      </w:tblGrid>
      <w:tr w:rsidR="00BA1D0C" w14:paraId="41C26317" w14:textId="77777777" w:rsidTr="006D7CAF">
        <w:tc>
          <w:tcPr>
            <w:tcW w:w="2094" w:type="pct"/>
          </w:tcPr>
          <w:p w14:paraId="2D2A71F8" w14:textId="77777777" w:rsidR="00BA1D0C" w:rsidRPr="00F36CEE" w:rsidRDefault="00FE3285" w:rsidP="00BA1D0C">
            <w:pPr>
              <w:rPr>
                <w:bCs/>
              </w:rPr>
            </w:pPr>
            <w:sdt>
              <w:sdtPr>
                <w:rPr>
                  <w:bCs/>
                </w:rPr>
                <w:alias w:val="vcat_presidingmember_fullname"/>
                <w:tag w:val="dcp|document||String|jobdone"/>
                <w:id w:val="17948922"/>
                <w:placeholder>
                  <w:docPart w:val="4493B6FBAAD54484AA2857E7645A396B"/>
                </w:placeholder>
                <w:text/>
              </w:sdtPr>
              <w:sdtEndPr/>
              <w:sdtContent>
                <w:r w:rsidR="00BA1D0C" w:rsidRPr="00F36CEE">
                  <w:rPr>
                    <w:bCs/>
                  </w:rPr>
                  <w:t>Teresa Bisucci</w:t>
                </w:r>
              </w:sdtContent>
            </w:sdt>
          </w:p>
          <w:p w14:paraId="5BF84C05" w14:textId="0A090E56" w:rsidR="00BA1D0C" w:rsidRDefault="00BA1D0C" w:rsidP="00BA1D0C">
            <w:pPr>
              <w:rPr>
                <w:b/>
              </w:rPr>
            </w:pPr>
            <w:bookmarkStart w:id="14" w:name="DELappearances"/>
            <w:bookmarkEnd w:id="14"/>
            <w:r w:rsidRPr="00F36CEE">
              <w:rPr>
                <w:b/>
                <w:bCs/>
              </w:rPr>
              <w:t>Deputy President</w:t>
            </w:r>
          </w:p>
        </w:tc>
        <w:tc>
          <w:tcPr>
            <w:tcW w:w="1138" w:type="pct"/>
          </w:tcPr>
          <w:p w14:paraId="5F894C0F" w14:textId="77777777" w:rsidR="00BA1D0C" w:rsidRDefault="00BA1D0C" w:rsidP="006D7CAF"/>
        </w:tc>
        <w:tc>
          <w:tcPr>
            <w:tcW w:w="1768" w:type="pct"/>
          </w:tcPr>
          <w:p w14:paraId="34A5B31F" w14:textId="77777777" w:rsidR="00BA1D0C" w:rsidRPr="00714CFC" w:rsidRDefault="00BA1D0C" w:rsidP="00BA1D0C">
            <w:r w:rsidRPr="00714CFC">
              <w:t>Ian Potts</w:t>
            </w:r>
          </w:p>
          <w:p w14:paraId="3137B909" w14:textId="53D58893" w:rsidR="00BA1D0C" w:rsidRDefault="00BA1D0C" w:rsidP="00BA1D0C">
            <w:r>
              <w:rPr>
                <w:b/>
              </w:rPr>
              <w:t>Senior Member</w:t>
            </w:r>
          </w:p>
        </w:tc>
      </w:tr>
    </w:tbl>
    <w:p w14:paraId="1B2F95A3" w14:textId="66C5ED96" w:rsidR="00570670" w:rsidRDefault="00570670" w:rsidP="00570670">
      <w:pPr>
        <w:pStyle w:val="Para1"/>
        <w:numPr>
          <w:ilvl w:val="0"/>
          <w:numId w:val="0"/>
        </w:numPr>
        <w:ind w:left="567" w:hanging="567"/>
      </w:pPr>
    </w:p>
    <w:p w14:paraId="5238799E" w14:textId="5B9E9257" w:rsidR="00542FE0" w:rsidRDefault="00542FE0" w:rsidP="00570670">
      <w:pPr>
        <w:pStyle w:val="Para1"/>
        <w:numPr>
          <w:ilvl w:val="0"/>
          <w:numId w:val="0"/>
        </w:numPr>
        <w:ind w:left="567" w:hanging="567"/>
      </w:pPr>
    </w:p>
    <w:p w14:paraId="6D60FBAE" w14:textId="3CA42784" w:rsidR="00542FE0" w:rsidRDefault="00542FE0" w:rsidP="00570670">
      <w:pPr>
        <w:pStyle w:val="Para1"/>
        <w:numPr>
          <w:ilvl w:val="0"/>
          <w:numId w:val="0"/>
        </w:numPr>
        <w:ind w:left="567" w:hanging="567"/>
      </w:pPr>
    </w:p>
    <w:p w14:paraId="008CBC9D" w14:textId="77777777" w:rsidR="00542FE0" w:rsidRDefault="00542FE0" w:rsidP="00570670">
      <w:pPr>
        <w:pStyle w:val="Para1"/>
        <w:numPr>
          <w:ilvl w:val="0"/>
          <w:numId w:val="0"/>
        </w:numPr>
        <w:ind w:left="567" w:hanging="567"/>
      </w:pPr>
    </w:p>
    <w:p w14:paraId="1952D336" w14:textId="77777777" w:rsidR="00542FE0" w:rsidRDefault="00542FE0" w:rsidP="00542FE0">
      <w:pPr>
        <w:pStyle w:val="Heading1"/>
        <w:rPr>
          <w:highlight w:val="yellow"/>
        </w:rPr>
      </w:pPr>
      <w:r>
        <w:t>Appearances</w:t>
      </w:r>
    </w:p>
    <w:tbl>
      <w:tblPr>
        <w:tblW w:w="5000" w:type="pct"/>
        <w:tblLook w:val="0000" w:firstRow="0" w:lastRow="0" w:firstColumn="0" w:lastColumn="0" w:noHBand="0" w:noVBand="0"/>
      </w:tblPr>
      <w:tblGrid>
        <w:gridCol w:w="3441"/>
        <w:gridCol w:w="5064"/>
      </w:tblGrid>
      <w:tr w:rsidR="00542FE0" w14:paraId="0214987C" w14:textId="77777777" w:rsidTr="006D7CAF">
        <w:trPr>
          <w:cantSplit/>
        </w:trPr>
        <w:tc>
          <w:tcPr>
            <w:tcW w:w="2023" w:type="pct"/>
          </w:tcPr>
          <w:p w14:paraId="197D88E0" w14:textId="4003F9E3" w:rsidR="00542FE0" w:rsidRDefault="00542FE0" w:rsidP="006D7CAF">
            <w:pPr>
              <w:pStyle w:val="TitlePagetext"/>
            </w:pPr>
            <w:r>
              <w:t>For</w:t>
            </w:r>
            <w:r w:rsidR="002163D8">
              <w:t xml:space="preserve"> the A</w:t>
            </w:r>
            <w:r>
              <w:t>pplicant</w:t>
            </w:r>
          </w:p>
        </w:tc>
        <w:tc>
          <w:tcPr>
            <w:tcW w:w="2977" w:type="pct"/>
          </w:tcPr>
          <w:p w14:paraId="09CFB572" w14:textId="77777777" w:rsidR="006E6082" w:rsidRDefault="00F65AB2" w:rsidP="006D7CAF">
            <w:pPr>
              <w:pStyle w:val="TitlePagetext"/>
            </w:pPr>
            <w:r>
              <w:t>Phil Cadman, of counsel, instructed by Roy Morris &amp; Co Lawyers</w:t>
            </w:r>
            <w:r w:rsidR="006E6082">
              <w:t xml:space="preserve">.  </w:t>
            </w:r>
          </w:p>
          <w:p w14:paraId="7FF8AD12" w14:textId="07F2DB1A" w:rsidR="00542FE0" w:rsidRDefault="006E6082" w:rsidP="006D7CAF">
            <w:pPr>
              <w:pStyle w:val="TitlePagetext"/>
            </w:pPr>
            <w:r>
              <w:t xml:space="preserve">He called David Santospirito to give sworn oral evidence about the farm and irrigation operations. </w:t>
            </w:r>
          </w:p>
        </w:tc>
      </w:tr>
      <w:tr w:rsidR="00542FE0" w14:paraId="224E29C1" w14:textId="77777777" w:rsidTr="006D7CAF">
        <w:trPr>
          <w:cantSplit/>
        </w:trPr>
        <w:tc>
          <w:tcPr>
            <w:tcW w:w="2023" w:type="pct"/>
          </w:tcPr>
          <w:p w14:paraId="6B2A73C8" w14:textId="3A878D16" w:rsidR="00542FE0" w:rsidRDefault="00542FE0" w:rsidP="006D7CAF">
            <w:pPr>
              <w:pStyle w:val="TitlePagetext"/>
            </w:pPr>
            <w:r>
              <w:t xml:space="preserve">For </w:t>
            </w:r>
            <w:r w:rsidR="002163D8">
              <w:t>the De</w:t>
            </w:r>
            <w:r w:rsidR="00F65AB2">
              <w:t xml:space="preserve">cision </w:t>
            </w:r>
            <w:r w:rsidR="002163D8">
              <w:t>M</w:t>
            </w:r>
            <w:r w:rsidR="00F65AB2">
              <w:t>aker</w:t>
            </w:r>
          </w:p>
        </w:tc>
        <w:tc>
          <w:tcPr>
            <w:tcW w:w="2977" w:type="pct"/>
          </w:tcPr>
          <w:p w14:paraId="56A8BC57" w14:textId="098287F3" w:rsidR="00542FE0" w:rsidRDefault="002163D8" w:rsidP="006D7CAF">
            <w:pPr>
              <w:pStyle w:val="TitlePagetext"/>
            </w:pPr>
            <w:r>
              <w:t>Andrew Sherman, lawyer, Russell Kennedy</w:t>
            </w:r>
          </w:p>
        </w:tc>
      </w:tr>
    </w:tbl>
    <w:p w14:paraId="286B69C3" w14:textId="3BC515A9" w:rsidR="00570670" w:rsidRDefault="00570670" w:rsidP="00570670">
      <w:pPr>
        <w:pStyle w:val="Para1"/>
        <w:numPr>
          <w:ilvl w:val="0"/>
          <w:numId w:val="0"/>
        </w:numPr>
        <w:ind w:left="567" w:hanging="567"/>
      </w:pPr>
    </w:p>
    <w:p w14:paraId="12DCDA9A" w14:textId="3DBAF021" w:rsidR="00570670" w:rsidRDefault="00570670" w:rsidP="00570670">
      <w:pPr>
        <w:pStyle w:val="Para1"/>
        <w:numPr>
          <w:ilvl w:val="0"/>
          <w:numId w:val="0"/>
        </w:numPr>
        <w:ind w:left="567" w:hanging="567"/>
      </w:pPr>
    </w:p>
    <w:p w14:paraId="479B05F1" w14:textId="213FD43B" w:rsidR="00570670" w:rsidRDefault="00570670" w:rsidP="00570670">
      <w:pPr>
        <w:pStyle w:val="Para1"/>
        <w:numPr>
          <w:ilvl w:val="0"/>
          <w:numId w:val="0"/>
        </w:numPr>
        <w:ind w:left="567" w:hanging="567"/>
      </w:pPr>
    </w:p>
    <w:p w14:paraId="3B30711F" w14:textId="14087B4E" w:rsidR="00531616" w:rsidRDefault="00A04731" w:rsidP="00570670">
      <w:pPr>
        <w:rPr>
          <w:b/>
        </w:rPr>
      </w:pPr>
      <w:r>
        <w:rPr>
          <w:b/>
        </w:rPr>
        <w:br w:type="page"/>
      </w:r>
    </w:p>
    <w:p w14:paraId="246F0C12" w14:textId="513AFC72" w:rsidR="00531616" w:rsidRDefault="00FE3285" w:rsidP="00570670">
      <w:pPr>
        <w:rPr>
          <w:b/>
        </w:rPr>
      </w:pPr>
      <w:r>
        <w:rPr>
          <w:b/>
          <w:noProof/>
        </w:rPr>
        <w:lastRenderedPageBreak/>
        <w:drawing>
          <wp:anchor distT="0" distB="0" distL="114300" distR="114300" simplePos="0" relativeHeight="251661312" behindDoc="1" locked="0" layoutInCell="1" allowOverlap="1" wp14:anchorId="5EF3793A" wp14:editId="5FDCF313">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DC60AC5" w14:textId="77777777" w:rsidR="00531616" w:rsidRDefault="00531616" w:rsidP="00531616">
      <w:pPr>
        <w:pStyle w:val="Heading1"/>
      </w:pPr>
      <w:r>
        <w:t>Reasons</w:t>
      </w:r>
    </w:p>
    <w:p w14:paraId="619827D8" w14:textId="77777777" w:rsidR="00531616" w:rsidRPr="00CC0559" w:rsidRDefault="00531616" w:rsidP="00531616">
      <w:pPr>
        <w:pStyle w:val="Heading2"/>
      </w:pPr>
      <w:r w:rsidRPr="00CC0559">
        <w:t>Background</w:t>
      </w:r>
    </w:p>
    <w:p w14:paraId="253D621C" w14:textId="6232DE83" w:rsidR="00531616" w:rsidRPr="00C362D4" w:rsidRDefault="00531616" w:rsidP="00C845B8">
      <w:pPr>
        <w:pStyle w:val="Para1"/>
        <w:numPr>
          <w:ilvl w:val="0"/>
          <w:numId w:val="9"/>
        </w:numPr>
      </w:pPr>
      <w:r w:rsidRPr="00C362D4">
        <w:t>On 5 November 2021, Charles Angelo Santospirito</w:t>
      </w:r>
      <w:r w:rsidR="004D4D98">
        <w:t xml:space="preserve"> and Josephine Rita Santospirito</w:t>
      </w:r>
      <w:r w:rsidRPr="00C362D4">
        <w:t xml:space="preserve"> (</w:t>
      </w:r>
      <w:r w:rsidRPr="00531616">
        <w:rPr>
          <w:b/>
          <w:bCs/>
        </w:rPr>
        <w:t>applicant</w:t>
      </w:r>
      <w:r w:rsidR="004D4D98">
        <w:rPr>
          <w:b/>
          <w:bCs/>
        </w:rPr>
        <w:t>s</w:t>
      </w:r>
      <w:r w:rsidRPr="00C362D4">
        <w:t xml:space="preserve">) lodged an application seeking review of the following decisions </w:t>
      </w:r>
      <w:r>
        <w:t>by the delegate of the Minister for Water</w:t>
      </w:r>
      <w:r w:rsidRPr="00C362D4">
        <w:t>:</w:t>
      </w:r>
    </w:p>
    <w:p w14:paraId="3EE9A171" w14:textId="51959C17" w:rsidR="00531616" w:rsidRPr="00C362D4" w:rsidRDefault="00531616" w:rsidP="00AD7BA0">
      <w:pPr>
        <w:pStyle w:val="Para5"/>
      </w:pPr>
      <w:r>
        <w:t>t</w:t>
      </w:r>
      <w:r w:rsidRPr="00C362D4">
        <w:t xml:space="preserve">he refusal of a works licence to repair, reduce capacity and construct a spillway to an existing dam under section 69 of the </w:t>
      </w:r>
      <w:r w:rsidRPr="001D451D">
        <w:rPr>
          <w:i/>
          <w:iCs/>
        </w:rPr>
        <w:t>Water Act 1989</w:t>
      </w:r>
      <w:r w:rsidRPr="00C362D4">
        <w:t xml:space="preserve"> (</w:t>
      </w:r>
      <w:r w:rsidRPr="000C41AF">
        <w:rPr>
          <w:b/>
          <w:bCs/>
          <w:i/>
          <w:iCs/>
        </w:rPr>
        <w:t>Water Act</w:t>
      </w:r>
      <w:r w:rsidRPr="00C362D4">
        <w:t>)</w:t>
      </w:r>
      <w:r>
        <w:t xml:space="preserve"> (</w:t>
      </w:r>
      <w:r w:rsidRPr="001D451D">
        <w:rPr>
          <w:b/>
          <w:bCs/>
        </w:rPr>
        <w:t xml:space="preserve">works </w:t>
      </w:r>
      <w:r w:rsidR="00553B57">
        <w:rPr>
          <w:b/>
          <w:bCs/>
        </w:rPr>
        <w:t>licence</w:t>
      </w:r>
      <w:r w:rsidRPr="001D451D">
        <w:rPr>
          <w:b/>
          <w:bCs/>
        </w:rPr>
        <w:t xml:space="preserve"> application</w:t>
      </w:r>
      <w:r>
        <w:t>)</w:t>
      </w:r>
      <w:r w:rsidRPr="00C362D4">
        <w:t>; and</w:t>
      </w:r>
    </w:p>
    <w:p w14:paraId="23E33AA7" w14:textId="4ED611BB" w:rsidR="00531616" w:rsidRPr="00C362D4" w:rsidRDefault="00531616" w:rsidP="00AD7BA0">
      <w:pPr>
        <w:pStyle w:val="Para5"/>
      </w:pPr>
      <w:r>
        <w:t xml:space="preserve">the issue of </w:t>
      </w:r>
      <w:r w:rsidR="00780282">
        <w:t>a D</w:t>
      </w:r>
      <w:r w:rsidRPr="00C362D4">
        <w:t xml:space="preserve">irections </w:t>
      </w:r>
      <w:r>
        <w:t>u</w:t>
      </w:r>
      <w:r w:rsidRPr="00C362D4">
        <w:t xml:space="preserve">nder section 80 of the </w:t>
      </w:r>
      <w:r w:rsidRPr="000C41AF">
        <w:rPr>
          <w:i/>
          <w:iCs/>
        </w:rPr>
        <w:t>Water Act</w:t>
      </w:r>
      <w:r>
        <w:t xml:space="preserve"> (</w:t>
      </w:r>
      <w:r w:rsidRPr="001D451D">
        <w:rPr>
          <w:b/>
          <w:bCs/>
        </w:rPr>
        <w:t>directions application</w:t>
      </w:r>
      <w:r>
        <w:t>)</w:t>
      </w:r>
      <w:r w:rsidRPr="00C362D4">
        <w:t>.</w:t>
      </w:r>
    </w:p>
    <w:p w14:paraId="5F4DE0E6" w14:textId="48A215D7" w:rsidR="00531616" w:rsidRDefault="00531616" w:rsidP="00AD7BA0">
      <w:pPr>
        <w:pStyle w:val="Para1"/>
      </w:pPr>
      <w:r>
        <w:t xml:space="preserve">We are told that the delegate of the Minister for Water for decisions under sections 67, 69 and 80 of the </w:t>
      </w:r>
      <w:r w:rsidRPr="000C41AF">
        <w:rPr>
          <w:i/>
          <w:iCs/>
        </w:rPr>
        <w:t>Water Act</w:t>
      </w:r>
      <w:r>
        <w:t xml:space="preserve"> is Southern Rural Water (</w:t>
      </w:r>
      <w:r w:rsidRPr="005C7D1E">
        <w:rPr>
          <w:b/>
          <w:bCs/>
        </w:rPr>
        <w:t>SRW</w:t>
      </w:r>
      <w:r>
        <w:t xml:space="preserve">). </w:t>
      </w:r>
      <w:r w:rsidR="002309F8" w:rsidRPr="000C0744">
        <w:t>Although raised in its application, the applicant</w:t>
      </w:r>
      <w:r w:rsidR="00C41803" w:rsidRPr="000C0744">
        <w:t xml:space="preserve"> no longer disputes this delegation or that SRW is the relevant decision maker in these applications.</w:t>
      </w:r>
      <w:r w:rsidR="00C41803" w:rsidRPr="000C0744">
        <w:rPr>
          <w:rStyle w:val="FootnoteReference"/>
        </w:rPr>
        <w:footnoteReference w:id="2"/>
      </w:r>
      <w:r w:rsidR="00C41803">
        <w:t xml:space="preserve">  </w:t>
      </w:r>
    </w:p>
    <w:p w14:paraId="49B9B54A" w14:textId="403F6A28" w:rsidR="00531616" w:rsidRPr="00C362D4" w:rsidRDefault="00B461E4" w:rsidP="00AD7BA0">
      <w:pPr>
        <w:pStyle w:val="Para1"/>
      </w:pPr>
      <w:r>
        <w:t xml:space="preserve">The decisions of SRW </w:t>
      </w:r>
      <w:r w:rsidR="00531616" w:rsidRPr="00C362D4">
        <w:t xml:space="preserve">relate to a dam known as </w:t>
      </w:r>
      <w:r>
        <w:t>‘</w:t>
      </w:r>
      <w:r w:rsidR="00531616" w:rsidRPr="00C362D4">
        <w:t>Pintail Dam’ located at 1075 Horseshoe Bend Road, Torquay (</w:t>
      </w:r>
      <w:r w:rsidR="00531616" w:rsidRPr="00C362D4">
        <w:rPr>
          <w:b/>
          <w:bCs/>
        </w:rPr>
        <w:t>land</w:t>
      </w:r>
      <w:r w:rsidR="00531616" w:rsidRPr="00C362D4">
        <w:t>).</w:t>
      </w:r>
    </w:p>
    <w:p w14:paraId="746CBAA3" w14:textId="77777777" w:rsidR="00531616" w:rsidRPr="00C362D4" w:rsidRDefault="00531616" w:rsidP="00AD7BA0">
      <w:pPr>
        <w:pStyle w:val="Para1"/>
      </w:pPr>
      <w:r w:rsidRPr="00C362D4">
        <w:t>The application was listed for a preliminary hearing to consider:</w:t>
      </w:r>
    </w:p>
    <w:p w14:paraId="0A40E87E" w14:textId="05731B76" w:rsidR="00531616" w:rsidRPr="00C362D4" w:rsidRDefault="00531616" w:rsidP="00AD7BA0">
      <w:pPr>
        <w:pStyle w:val="Para5"/>
      </w:pPr>
      <w:r w:rsidRPr="00C362D4">
        <w:t xml:space="preserve">whether a stay of the Direction made under section 80 of the </w:t>
      </w:r>
      <w:r w:rsidRPr="00780282">
        <w:rPr>
          <w:i/>
          <w:iCs/>
        </w:rPr>
        <w:t>Water Act 1989</w:t>
      </w:r>
      <w:r w:rsidRPr="00C362D4">
        <w:t xml:space="preserve"> dated 21 October 2021 should be granted;</w:t>
      </w:r>
    </w:p>
    <w:p w14:paraId="7723E530" w14:textId="77777777" w:rsidR="00531616" w:rsidRPr="00C362D4" w:rsidRDefault="00531616" w:rsidP="00AD7BA0">
      <w:pPr>
        <w:pStyle w:val="Para5"/>
      </w:pPr>
      <w:r w:rsidRPr="00C362D4">
        <w:t>whether two separate review applications should be made with the Tribunal for the two decisions made about the dam on the subject land, (i.e. an application to review a decision to refuse a licence for works and an application to review a decision to issue a Direction); and</w:t>
      </w:r>
    </w:p>
    <w:p w14:paraId="371C6437" w14:textId="77777777" w:rsidR="00531616" w:rsidRPr="00C362D4" w:rsidRDefault="00531616" w:rsidP="00AD7BA0">
      <w:pPr>
        <w:pStyle w:val="Para5"/>
      </w:pPr>
      <w:r w:rsidRPr="00C362D4">
        <w:t>to give directions about the future conduct of the proceeding(s).</w:t>
      </w:r>
    </w:p>
    <w:p w14:paraId="573D5C88" w14:textId="4EA3524B" w:rsidR="00531616" w:rsidRDefault="00531616" w:rsidP="00AD7BA0">
      <w:pPr>
        <w:pStyle w:val="Para1"/>
      </w:pPr>
      <w:r>
        <w:t xml:space="preserve">At the preliminary hearing </w:t>
      </w:r>
      <w:r w:rsidR="00AD7BA0">
        <w:t xml:space="preserve">on </w:t>
      </w:r>
      <w:r w:rsidR="00DA6F90">
        <w:t>12 November 2021,</w:t>
      </w:r>
      <w:r w:rsidR="00AD7BA0">
        <w:t xml:space="preserve"> </w:t>
      </w:r>
      <w:r>
        <w:t>we were not satisfied that we had sufficient material before us to properly consider the stay of the operation of the direction issued by SRW.</w:t>
      </w:r>
    </w:p>
    <w:p w14:paraId="6813C357" w14:textId="4F882967" w:rsidR="00531616" w:rsidRDefault="00531616" w:rsidP="00AD7BA0">
      <w:pPr>
        <w:pStyle w:val="Para1"/>
      </w:pPr>
      <w:r>
        <w:t>The parties agreed that i</w:t>
      </w:r>
      <w:r w:rsidR="00DA6F90">
        <w:t>t</w:t>
      </w:r>
      <w:r>
        <w:t xml:space="preserve"> was appropriate that we have sufficient material before us and </w:t>
      </w:r>
      <w:r w:rsidR="000C5A08">
        <w:t xml:space="preserve">consequently </w:t>
      </w:r>
      <w:r>
        <w:t>we adjourned the preliminary hearing to allow the applicant an opportunity to provide additional material to us.</w:t>
      </w:r>
    </w:p>
    <w:p w14:paraId="5939DD0F" w14:textId="69D8B627" w:rsidR="00531616" w:rsidRDefault="00531616" w:rsidP="00AD7BA0">
      <w:pPr>
        <w:pStyle w:val="Para1"/>
      </w:pPr>
      <w:r>
        <w:t xml:space="preserve">Having considered the </w:t>
      </w:r>
      <w:r w:rsidR="000C5A08">
        <w:t>material before us</w:t>
      </w:r>
      <w:r>
        <w:t xml:space="preserve">, we have decided to grant </w:t>
      </w:r>
      <w:r w:rsidR="0022369D">
        <w:t>a</w:t>
      </w:r>
      <w:r>
        <w:t xml:space="preserve"> stay</w:t>
      </w:r>
      <w:r w:rsidR="000C5A08">
        <w:t xml:space="preserve"> </w:t>
      </w:r>
      <w:r w:rsidR="0048328A">
        <w:t xml:space="preserve">of </w:t>
      </w:r>
      <w:r w:rsidR="000C5A08">
        <w:t>the operation of part of the Direction by SRW issued 21 October 2021</w:t>
      </w:r>
      <w:r>
        <w:t>.  Our reasons follow.</w:t>
      </w:r>
    </w:p>
    <w:p w14:paraId="1BE27D57" w14:textId="77777777" w:rsidR="00531616" w:rsidRPr="001D451D" w:rsidRDefault="00531616" w:rsidP="00AD7BA0">
      <w:pPr>
        <w:pStyle w:val="Heading2"/>
      </w:pPr>
      <w:r w:rsidRPr="001D451D">
        <w:t>Relevant context</w:t>
      </w:r>
    </w:p>
    <w:p w14:paraId="5AEF33DE" w14:textId="7758669A" w:rsidR="00531616" w:rsidRPr="00A83735" w:rsidRDefault="00531616" w:rsidP="00AD7BA0">
      <w:pPr>
        <w:pStyle w:val="Para1"/>
      </w:pPr>
      <w:r>
        <w:t xml:space="preserve">The land is located to the north of a residential estate and golf club.  We are told that the dam has existed for approximately 40 years without any incident or impact to neighbouring properties until October 2020.  </w:t>
      </w:r>
      <w:r w:rsidR="0022369D">
        <w:t xml:space="preserve">In </w:t>
      </w:r>
      <w:r w:rsidR="00FE3285">
        <w:rPr>
          <w:noProof/>
        </w:rPr>
        <w:lastRenderedPageBreak/>
        <w:drawing>
          <wp:anchor distT="0" distB="0" distL="114300" distR="114300" simplePos="0" relativeHeight="251662336" behindDoc="1" locked="0" layoutInCell="1" allowOverlap="1" wp14:anchorId="156527D8" wp14:editId="62B937D2">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2369D">
        <w:t>October 2020</w:t>
      </w:r>
      <w:r>
        <w:t xml:space="preserve"> the residential properties to the south and south west experienced </w:t>
      </w:r>
      <w:r w:rsidR="0002483D">
        <w:t>inu</w:t>
      </w:r>
      <w:r w:rsidR="00A4521C">
        <w:t>n</w:t>
      </w:r>
      <w:r w:rsidR="0002483D">
        <w:t>dation</w:t>
      </w:r>
      <w:r>
        <w:t xml:space="preserve"> that was later discovered to be </w:t>
      </w:r>
      <w:r w:rsidR="00A4521C">
        <w:t xml:space="preserve">due to water </w:t>
      </w:r>
      <w:r>
        <w:t xml:space="preserve">emanating from an uncapped pipe located in the </w:t>
      </w:r>
      <w:r w:rsidR="00565FCE">
        <w:t>w</w:t>
      </w:r>
      <w:r>
        <w:t>all</w:t>
      </w:r>
      <w:r w:rsidR="00565FCE">
        <w:t xml:space="preserve"> of Pintail Dam</w:t>
      </w:r>
      <w:r>
        <w:t xml:space="preserve">.  This pipe had been previously used to provide water to </w:t>
      </w:r>
      <w:r w:rsidR="005A1ABC">
        <w:t xml:space="preserve">the adjacent Sands Golf Club </w:t>
      </w:r>
      <w:r w:rsidR="0022425F">
        <w:t xml:space="preserve">via </w:t>
      </w:r>
      <w:r>
        <w:t>a desalination plant operated by the</w:t>
      </w:r>
      <w:r w:rsidR="0022425F">
        <w:t xml:space="preserve"> golf club</w:t>
      </w:r>
      <w:r>
        <w:t xml:space="preserve">.  We are told by SRW that the water was taken from the dam under a commercial arrangement </w:t>
      </w:r>
      <w:r w:rsidR="0022425F">
        <w:t>between</w:t>
      </w:r>
      <w:r>
        <w:t xml:space="preserve"> </w:t>
      </w:r>
      <w:r w:rsidRPr="00A83735">
        <w:t xml:space="preserve">Barwon Region Water Corporation </w:t>
      </w:r>
      <w:r>
        <w:t xml:space="preserve">and the </w:t>
      </w:r>
      <w:r w:rsidR="00A4521C">
        <w:t>applicant</w:t>
      </w:r>
      <w:r w:rsidR="0045577C">
        <w:t>s</w:t>
      </w:r>
      <w:r>
        <w:t xml:space="preserve">.  </w:t>
      </w:r>
      <w:r w:rsidR="0045577C">
        <w:t>When this arrangement ceased</w:t>
      </w:r>
      <w:r>
        <w:t xml:space="preserve">, </w:t>
      </w:r>
      <w:r w:rsidRPr="00A83735">
        <w:t>Barwon Water subsequently bought and removed the plant</w:t>
      </w:r>
      <w:r>
        <w:t>.</w:t>
      </w:r>
      <w:r w:rsidRPr="00A83735">
        <w:t xml:space="preserve"> </w:t>
      </w:r>
    </w:p>
    <w:p w14:paraId="308F2DCF" w14:textId="4C83CD10" w:rsidR="00435735" w:rsidRDefault="00531616" w:rsidP="004E0625">
      <w:pPr>
        <w:pStyle w:val="Para1"/>
      </w:pPr>
      <w:r>
        <w:t xml:space="preserve">The flooding event in October 2020 caused serious concerns for the nearby residents as they were evacuated from their properties until it was </w:t>
      </w:r>
      <w:r w:rsidR="002B0921">
        <w:t xml:space="preserve">deemed </w:t>
      </w:r>
      <w:r>
        <w:t xml:space="preserve">safe to return.  Consequent to this event in October 2020, SRW served </w:t>
      </w:r>
      <w:r w:rsidR="004A7F57">
        <w:t xml:space="preserve">various </w:t>
      </w:r>
      <w:r w:rsidR="003D15DE">
        <w:t>D</w:t>
      </w:r>
      <w:r w:rsidR="00435735">
        <w:t>i</w:t>
      </w:r>
      <w:r>
        <w:t xml:space="preserve">rections under section 80 of the </w:t>
      </w:r>
      <w:r w:rsidRPr="00435735">
        <w:rPr>
          <w:i/>
          <w:iCs/>
        </w:rPr>
        <w:t>Water Act</w:t>
      </w:r>
      <w:r>
        <w:t xml:space="preserve">.  </w:t>
      </w:r>
      <w:r w:rsidR="003D15DE">
        <w:t>Those Directions sought to control the operation of the dam</w:t>
      </w:r>
      <w:r w:rsidR="00AE1935">
        <w:t>, by way of limiting its operating level to Relative Level (</w:t>
      </w:r>
      <w:r w:rsidR="00AE1935" w:rsidRPr="00AE1935">
        <w:rPr>
          <w:b/>
          <w:bCs/>
        </w:rPr>
        <w:t>RL</w:t>
      </w:r>
      <w:r w:rsidR="00AE1935">
        <w:t>) of 12.5</w:t>
      </w:r>
      <w:r w:rsidR="00535E39">
        <w:t xml:space="preserve"> </w:t>
      </w:r>
      <w:r w:rsidR="00AE1935">
        <w:t>m</w:t>
      </w:r>
      <w:r w:rsidR="00535E39">
        <w:t>etres</w:t>
      </w:r>
      <w:r w:rsidR="00AE1935">
        <w:t xml:space="preserve"> </w:t>
      </w:r>
      <w:r w:rsidR="000C0416">
        <w:t xml:space="preserve">as measured against a known datum, an inspection </w:t>
      </w:r>
      <w:r w:rsidR="000A43E9">
        <w:t xml:space="preserve">and maintenance </w:t>
      </w:r>
      <w:r w:rsidR="000C0416">
        <w:t>regime and</w:t>
      </w:r>
      <w:r w:rsidR="00EE0047">
        <w:t xml:space="preserve"> a call to apply for a works licence under section 67 of the </w:t>
      </w:r>
      <w:r w:rsidR="00EE0047" w:rsidRPr="00081F8D">
        <w:rPr>
          <w:i/>
          <w:iCs/>
        </w:rPr>
        <w:t xml:space="preserve">Water </w:t>
      </w:r>
      <w:r w:rsidR="00081F8D" w:rsidRPr="00081F8D">
        <w:rPr>
          <w:i/>
          <w:iCs/>
        </w:rPr>
        <w:t>A</w:t>
      </w:r>
      <w:r w:rsidR="00EE0047" w:rsidRPr="00081F8D">
        <w:rPr>
          <w:i/>
          <w:iCs/>
        </w:rPr>
        <w:t>ct</w:t>
      </w:r>
      <w:r w:rsidR="00081F8D">
        <w:t xml:space="preserve"> to make safe its operation.</w:t>
      </w:r>
    </w:p>
    <w:p w14:paraId="4AE5BA32" w14:textId="78B2FE5B" w:rsidR="00435735" w:rsidRDefault="00531616" w:rsidP="004E0625">
      <w:pPr>
        <w:pStyle w:val="Para1"/>
      </w:pPr>
      <w:r>
        <w:t>The applicant</w:t>
      </w:r>
      <w:r w:rsidR="00D951BE">
        <w:t>s</w:t>
      </w:r>
      <w:r>
        <w:t xml:space="preserve"> </w:t>
      </w:r>
      <w:r w:rsidR="00081F8D">
        <w:t xml:space="preserve">duly </w:t>
      </w:r>
      <w:r>
        <w:t xml:space="preserve">made an application under section 67 of the </w:t>
      </w:r>
      <w:r w:rsidRPr="00435735">
        <w:rPr>
          <w:i/>
          <w:iCs/>
        </w:rPr>
        <w:t>Water Act</w:t>
      </w:r>
      <w:r>
        <w:t xml:space="preserve"> for works to Pintail Dam.  The works application was referred to an </w:t>
      </w:r>
      <w:r w:rsidR="00435735">
        <w:t>I</w:t>
      </w:r>
      <w:r>
        <w:t xml:space="preserve">ndependent </w:t>
      </w:r>
      <w:r w:rsidR="00435735">
        <w:t>P</w:t>
      </w:r>
      <w:r>
        <w:t>anel</w:t>
      </w:r>
      <w:r w:rsidR="00435735">
        <w:t xml:space="preserve"> (</w:t>
      </w:r>
      <w:r w:rsidR="00435735" w:rsidRPr="00435735">
        <w:rPr>
          <w:b/>
          <w:bCs/>
        </w:rPr>
        <w:t>panel</w:t>
      </w:r>
      <w:r w:rsidR="00435735">
        <w:t>)</w:t>
      </w:r>
      <w:r>
        <w:t xml:space="preserve"> who recommended the refusal of the works licence.  The reasons for the refusal in part, relate to the lack of information provided to the panel for assessment of the works application.  </w:t>
      </w:r>
      <w:r w:rsidR="00890033">
        <w:t>As a result</w:t>
      </w:r>
      <w:r w:rsidR="007115F3">
        <w:t>,</w:t>
      </w:r>
      <w:r w:rsidR="00890033">
        <w:t xml:space="preserve"> the panel was unable to </w:t>
      </w:r>
      <w:r w:rsidR="0031613C">
        <w:t xml:space="preserve">conclude with sufficient confidence </w:t>
      </w:r>
      <w:r w:rsidR="00A743EC">
        <w:t xml:space="preserve">the </w:t>
      </w:r>
      <w:r w:rsidR="0031613C">
        <w:t xml:space="preserve">safe </w:t>
      </w:r>
      <w:r w:rsidR="00242026">
        <w:t xml:space="preserve">operating </w:t>
      </w:r>
      <w:r w:rsidR="0031613C">
        <w:t xml:space="preserve">water level </w:t>
      </w:r>
      <w:r w:rsidR="00242026">
        <w:t xml:space="preserve">for </w:t>
      </w:r>
      <w:r w:rsidR="0031613C">
        <w:t>the dam.</w:t>
      </w:r>
      <w:r w:rsidR="007115F3">
        <w:t xml:space="preserve">  </w:t>
      </w:r>
    </w:p>
    <w:p w14:paraId="25A5AD82" w14:textId="704BDDD3" w:rsidR="00531616" w:rsidRDefault="007115F3" w:rsidP="004E0625">
      <w:pPr>
        <w:pStyle w:val="Para1"/>
      </w:pPr>
      <w:r>
        <w:t>T</w:t>
      </w:r>
      <w:r w:rsidR="00531616">
        <w:t xml:space="preserve">he panel recommended that Pintail Dam should operate </w:t>
      </w:r>
      <w:r w:rsidR="00696D54">
        <w:t xml:space="preserve">at RL9.5 metres </w:t>
      </w:r>
      <w:r w:rsidR="00531616">
        <w:t xml:space="preserve">so that there would be no pressure on the dam wall and </w:t>
      </w:r>
      <w:r w:rsidR="00DD6455">
        <w:t>th</w:t>
      </w:r>
      <w:r w:rsidR="000C0744">
        <w:t>e</w:t>
      </w:r>
      <w:r w:rsidR="00DD6455">
        <w:t xml:space="preserve"> water level would be below surrounding natural ground levels</w:t>
      </w:r>
      <w:r w:rsidR="000C0744">
        <w:t xml:space="preserve"> so that there would be </w:t>
      </w:r>
      <w:r w:rsidR="00531616">
        <w:t>no risk to the surrounding residential properties.</w:t>
      </w:r>
    </w:p>
    <w:p w14:paraId="5FFE103E" w14:textId="00F05978" w:rsidR="00531616" w:rsidRDefault="00531616" w:rsidP="004E0625">
      <w:pPr>
        <w:pStyle w:val="Para1"/>
      </w:pPr>
      <w:r>
        <w:t>On 21 October 2021</w:t>
      </w:r>
      <w:r w:rsidR="00696D54">
        <w:t>,</w:t>
      </w:r>
      <w:r>
        <w:t xml:space="preserve"> SRW issued </w:t>
      </w:r>
      <w:r w:rsidR="00696D54">
        <w:t>the D</w:t>
      </w:r>
      <w:r>
        <w:t xml:space="preserve">irection requiring </w:t>
      </w:r>
      <w:r w:rsidRPr="00465AE5">
        <w:rPr>
          <w:i/>
          <w:iCs/>
        </w:rPr>
        <w:t>inter alia</w:t>
      </w:r>
      <w:r>
        <w:t xml:space="preserve"> the reduction of the water level in Pintail Dam to RL9.5</w:t>
      </w:r>
      <w:r w:rsidR="00696D54">
        <w:t xml:space="preserve"> </w:t>
      </w:r>
      <w:r>
        <w:t>m</w:t>
      </w:r>
      <w:r w:rsidR="00696D54">
        <w:t>etres</w:t>
      </w:r>
      <w:r>
        <w:t>.</w:t>
      </w:r>
    </w:p>
    <w:p w14:paraId="30C20752" w14:textId="77777777" w:rsidR="00531616" w:rsidRPr="00465AE5" w:rsidRDefault="00531616" w:rsidP="004E0625">
      <w:pPr>
        <w:pStyle w:val="Heading2"/>
      </w:pPr>
      <w:r w:rsidRPr="00465AE5">
        <w:t>Relevant legislative framework</w:t>
      </w:r>
    </w:p>
    <w:p w14:paraId="1E9FA4BD" w14:textId="4FE10825" w:rsidR="00531616" w:rsidRDefault="00531616" w:rsidP="004E0625">
      <w:pPr>
        <w:pStyle w:val="Para1"/>
      </w:pPr>
      <w:r>
        <w:t xml:space="preserve">Section 50 of the </w:t>
      </w:r>
      <w:r w:rsidRPr="00465AE5">
        <w:rPr>
          <w:i/>
          <w:iCs/>
        </w:rPr>
        <w:t>Victorian Civil and Administrative Tribunal Act 1998</w:t>
      </w:r>
      <w:r>
        <w:t xml:space="preserve"> (</w:t>
      </w:r>
      <w:r w:rsidRPr="00661534">
        <w:rPr>
          <w:b/>
          <w:bCs/>
        </w:rPr>
        <w:t>VCAT Act</w:t>
      </w:r>
      <w:r>
        <w:t xml:space="preserve">) provides (as relevant): </w:t>
      </w:r>
    </w:p>
    <w:p w14:paraId="6D7FB93B" w14:textId="767D306E" w:rsidR="00531616" w:rsidRPr="0050746C" w:rsidRDefault="0050746C" w:rsidP="0050746C">
      <w:pPr>
        <w:pStyle w:val="Quote2"/>
        <w:rPr>
          <w:b/>
          <w:lang w:eastAsia="en-AU"/>
        </w:rPr>
      </w:pPr>
      <w:r w:rsidRPr="0050746C">
        <w:rPr>
          <w:b/>
          <w:bCs/>
          <w:lang w:eastAsia="en-AU"/>
        </w:rPr>
        <w:t>50</w:t>
      </w:r>
      <w:r w:rsidRPr="0050746C">
        <w:rPr>
          <w:b/>
          <w:bCs/>
          <w:lang w:eastAsia="en-AU"/>
        </w:rPr>
        <w:tab/>
      </w:r>
      <w:r w:rsidR="00531616" w:rsidRPr="0050746C">
        <w:rPr>
          <w:b/>
          <w:lang w:eastAsia="en-AU"/>
        </w:rPr>
        <w:t>Effect of original decision pending review</w:t>
      </w:r>
    </w:p>
    <w:p w14:paraId="57F1ECB7" w14:textId="6756D36A" w:rsidR="00531616" w:rsidRPr="00661534" w:rsidRDefault="00124C3A" w:rsidP="00124C3A">
      <w:pPr>
        <w:pStyle w:val="Quote2"/>
        <w:ind w:left="2268"/>
        <w:rPr>
          <w:lang w:eastAsia="en-AU"/>
        </w:rPr>
      </w:pPr>
      <w:r>
        <w:rPr>
          <w:lang w:eastAsia="en-AU"/>
        </w:rPr>
        <w:t>(1)</w:t>
      </w:r>
      <w:r>
        <w:rPr>
          <w:lang w:eastAsia="en-AU"/>
        </w:rPr>
        <w:tab/>
      </w:r>
      <w:r w:rsidR="00531616" w:rsidRPr="00661534">
        <w:rPr>
          <w:lang w:eastAsia="en-AU"/>
        </w:rPr>
        <w:t>Subject to subsection (2), the commencement of a proceeding for review of a decision does not affect the operation of the decision or prevent the taking of action to implement the decision.</w:t>
      </w:r>
    </w:p>
    <w:p w14:paraId="7713120D" w14:textId="62CE2684" w:rsidR="00531616" w:rsidRDefault="00531616" w:rsidP="00D7733E">
      <w:pPr>
        <w:pStyle w:val="Quote2"/>
        <w:ind w:left="1494" w:firstLine="207"/>
        <w:rPr>
          <w:lang w:eastAsia="en-AU"/>
        </w:rPr>
      </w:pPr>
      <w:r>
        <w:rPr>
          <w:lang w:eastAsia="en-AU"/>
        </w:rPr>
        <w:t>…</w:t>
      </w:r>
    </w:p>
    <w:p w14:paraId="31A87A4E" w14:textId="3E35467F" w:rsidR="00531616" w:rsidRPr="0063201F" w:rsidRDefault="00D7733E" w:rsidP="00D7733E">
      <w:pPr>
        <w:pStyle w:val="Quote2"/>
        <w:ind w:left="2268"/>
      </w:pPr>
      <w:r>
        <w:t>(3)</w:t>
      </w:r>
      <w:r>
        <w:tab/>
      </w:r>
      <w:r w:rsidR="00531616" w:rsidRPr="0063201F">
        <w:t>The Tribunal may make an order staying the operation of a decision that is the subject of a proceeding for review.</w:t>
      </w:r>
    </w:p>
    <w:p w14:paraId="2768C64C" w14:textId="411D484B" w:rsidR="00531616" w:rsidRPr="0063201F" w:rsidRDefault="0063201F" w:rsidP="00D7733E">
      <w:pPr>
        <w:pStyle w:val="Quote2"/>
        <w:ind w:left="2268"/>
      </w:pPr>
      <w:r>
        <w:t>(4)</w:t>
      </w:r>
      <w:r>
        <w:tab/>
      </w:r>
      <w:r w:rsidR="00531616" w:rsidRPr="0063201F">
        <w:t>The Tribunal may make an order under subsection</w:t>
      </w:r>
      <w:r w:rsidR="00075658">
        <w:t xml:space="preserve"> </w:t>
      </w:r>
      <w:r w:rsidR="00531616" w:rsidRPr="0063201F">
        <w:t>(3)—</w:t>
      </w:r>
    </w:p>
    <w:p w14:paraId="798C21C8" w14:textId="6881594F" w:rsidR="00531616" w:rsidRPr="0063201F" w:rsidRDefault="00531616" w:rsidP="00075658">
      <w:pPr>
        <w:pStyle w:val="Quote2"/>
        <w:ind w:left="2835"/>
      </w:pPr>
      <w:r w:rsidRPr="0063201F">
        <w:t xml:space="preserve">(a) </w:t>
      </w:r>
      <w:r w:rsidR="00075658">
        <w:tab/>
      </w:r>
      <w:r w:rsidRPr="0063201F">
        <w:t>on application by any party or on its own initiative;</w:t>
      </w:r>
    </w:p>
    <w:p w14:paraId="0FF8DD23" w14:textId="454C0CBB" w:rsidR="00531616" w:rsidRPr="0063201F" w:rsidRDefault="00531616" w:rsidP="00075658">
      <w:pPr>
        <w:pStyle w:val="Quote2"/>
        <w:ind w:left="2835"/>
      </w:pPr>
      <w:r w:rsidRPr="0063201F">
        <w:t xml:space="preserve">(b) </w:t>
      </w:r>
      <w:r w:rsidR="00075658">
        <w:tab/>
      </w:r>
      <w:r w:rsidRPr="0063201F">
        <w:t>whether or not it has given any person whose interests may be affected by the order an opportunity to be heard.</w:t>
      </w:r>
    </w:p>
    <w:p w14:paraId="59483558" w14:textId="5BDCB470" w:rsidR="00531616" w:rsidRDefault="00FE3285" w:rsidP="00AB5077">
      <w:pPr>
        <w:pStyle w:val="Quote2"/>
        <w:ind w:left="2271"/>
      </w:pPr>
      <w:r>
        <w:rPr>
          <w:noProof/>
        </w:rPr>
        <w:lastRenderedPageBreak/>
        <w:drawing>
          <wp:anchor distT="0" distB="0" distL="114300" distR="114300" simplePos="0" relativeHeight="251663360" behindDoc="1" locked="0" layoutInCell="1" allowOverlap="1" wp14:anchorId="3D031CDB" wp14:editId="0838E178">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F4223">
        <w:t>(5)</w:t>
      </w:r>
      <w:r w:rsidR="001F4223">
        <w:tab/>
      </w:r>
      <w:r w:rsidR="00531616">
        <w:t>In making an order under subsection (3), the Tribunal—</w:t>
      </w:r>
    </w:p>
    <w:p w14:paraId="4233628F" w14:textId="3F116D69" w:rsidR="00531616" w:rsidRDefault="00531616" w:rsidP="00AB5077">
      <w:pPr>
        <w:pStyle w:val="Quote2"/>
        <w:ind w:left="2838"/>
      </w:pPr>
      <w:r>
        <w:t xml:space="preserve">(a) </w:t>
      </w:r>
      <w:r w:rsidR="00AB5077">
        <w:tab/>
      </w:r>
      <w:r>
        <w:t>may require any undertaking as to costs or damages that it considers appropriate; and</w:t>
      </w:r>
    </w:p>
    <w:p w14:paraId="4858EFE0" w14:textId="22432F98" w:rsidR="00531616" w:rsidRDefault="00531616" w:rsidP="00AB5077">
      <w:pPr>
        <w:pStyle w:val="Quote2"/>
        <w:ind w:left="2838"/>
      </w:pPr>
      <w:r>
        <w:t xml:space="preserve">(b) </w:t>
      </w:r>
      <w:r w:rsidR="00AB5077">
        <w:tab/>
      </w:r>
      <w:r>
        <w:t>may make provision for the lifting of the order if specified conditions are met.</w:t>
      </w:r>
    </w:p>
    <w:p w14:paraId="16F73BBF" w14:textId="359F7492" w:rsidR="00531616" w:rsidRDefault="009019B6" w:rsidP="00AB5077">
      <w:pPr>
        <w:pStyle w:val="Quote2"/>
        <w:ind w:left="2271"/>
      </w:pPr>
      <w:r>
        <w:t>(6)</w:t>
      </w:r>
      <w:r>
        <w:tab/>
      </w:r>
      <w:r w:rsidR="00531616">
        <w:t>The Tribunal may assess any costs or damages referred to in subsection (5)(a).</w:t>
      </w:r>
    </w:p>
    <w:p w14:paraId="25BBB9EC" w14:textId="69514437" w:rsidR="00531616" w:rsidRDefault="009019B6" w:rsidP="00AB5077">
      <w:pPr>
        <w:pStyle w:val="Quote2"/>
        <w:ind w:left="2271"/>
      </w:pPr>
      <w:r>
        <w:t>(7)</w:t>
      </w:r>
      <w:r>
        <w:tab/>
      </w:r>
      <w:r w:rsidR="00531616">
        <w:t>The Tribunal's power to make an order under subsection (3) is exercisable by the presiding member.</w:t>
      </w:r>
    </w:p>
    <w:p w14:paraId="2DD85AAB" w14:textId="77777777" w:rsidR="00531616" w:rsidRPr="008B592E" w:rsidRDefault="00531616" w:rsidP="003E49E7">
      <w:pPr>
        <w:pStyle w:val="Para1"/>
      </w:pPr>
      <w:r w:rsidRPr="003E49E7">
        <w:t>The</w:t>
      </w:r>
      <w:r w:rsidRPr="008B592E">
        <w:t xml:space="preserve"> Tribunal has considered section 50 of the VCAT Act in various decisions over time.  The following general principles are applicable to the application for a stay before us:</w:t>
      </w:r>
      <w:r>
        <w:rPr>
          <w:rStyle w:val="FootnoteReference"/>
        </w:rPr>
        <w:footnoteReference w:id="3"/>
      </w:r>
    </w:p>
    <w:p w14:paraId="601B13FB" w14:textId="278C1356" w:rsidR="00531616" w:rsidRPr="00E2240B" w:rsidRDefault="00531616" w:rsidP="00156A39">
      <w:pPr>
        <w:pStyle w:val="Quote2"/>
        <w:rPr>
          <w:lang w:eastAsia="en-AU"/>
        </w:rPr>
      </w:pPr>
      <w:r w:rsidRPr="00E2240B">
        <w:rPr>
          <w:lang w:eastAsia="en-AU"/>
        </w:rPr>
        <w:t xml:space="preserve">(a) </w:t>
      </w:r>
      <w:r w:rsidR="00156A39">
        <w:rPr>
          <w:lang w:eastAsia="en-AU"/>
        </w:rPr>
        <w:tab/>
      </w:r>
      <w:r w:rsidRPr="00E2240B">
        <w:rPr>
          <w:lang w:eastAsia="en-AU"/>
        </w:rPr>
        <w:t xml:space="preserve">The power to grant a stay is discretionary to be exercised after full consideration of the circumstances and facts of each particular case. </w:t>
      </w:r>
    </w:p>
    <w:p w14:paraId="09DA776D" w14:textId="43CE99BE" w:rsidR="00531616" w:rsidRPr="00E2240B" w:rsidRDefault="00531616" w:rsidP="00156A39">
      <w:pPr>
        <w:pStyle w:val="Quote2"/>
        <w:rPr>
          <w:lang w:eastAsia="en-AU"/>
        </w:rPr>
      </w:pPr>
      <w:r w:rsidRPr="00E2240B">
        <w:rPr>
          <w:lang w:eastAsia="en-AU"/>
        </w:rPr>
        <w:t xml:space="preserve">(b) </w:t>
      </w:r>
      <w:r w:rsidR="00156A39">
        <w:rPr>
          <w:lang w:eastAsia="en-AU"/>
        </w:rPr>
        <w:tab/>
      </w:r>
      <w:r w:rsidRPr="00E2240B">
        <w:rPr>
          <w:lang w:eastAsia="en-AU"/>
        </w:rPr>
        <w:t>The dominant principle is whether or not the failure to grant a stay would render the application for review before the Tribunal nug</w:t>
      </w:r>
      <w:r>
        <w:rPr>
          <w:lang w:eastAsia="en-AU"/>
        </w:rPr>
        <w:t>a</w:t>
      </w:r>
      <w:r w:rsidRPr="00E2240B">
        <w:rPr>
          <w:lang w:eastAsia="en-AU"/>
        </w:rPr>
        <w:t>t</w:t>
      </w:r>
      <w:r>
        <w:rPr>
          <w:lang w:eastAsia="en-AU"/>
        </w:rPr>
        <w:t>o</w:t>
      </w:r>
      <w:r w:rsidRPr="00E2240B">
        <w:rPr>
          <w:lang w:eastAsia="en-AU"/>
        </w:rPr>
        <w:t>ry.</w:t>
      </w:r>
    </w:p>
    <w:p w14:paraId="1D245203" w14:textId="67ECDD25" w:rsidR="00531616" w:rsidRPr="00E2240B" w:rsidRDefault="00531616" w:rsidP="00156A39">
      <w:pPr>
        <w:pStyle w:val="Quote2"/>
        <w:rPr>
          <w:lang w:eastAsia="en-AU"/>
        </w:rPr>
      </w:pPr>
      <w:r w:rsidRPr="00E2240B">
        <w:rPr>
          <w:lang w:eastAsia="en-AU"/>
        </w:rPr>
        <w:t xml:space="preserve">(c) </w:t>
      </w:r>
      <w:r w:rsidR="00156A39">
        <w:rPr>
          <w:lang w:eastAsia="en-AU"/>
        </w:rPr>
        <w:tab/>
      </w:r>
      <w:r w:rsidRPr="00E2240B">
        <w:rPr>
          <w:lang w:eastAsia="en-AU"/>
        </w:rPr>
        <w:t>Whether or not there is a serious question to be tried on review is a matter of some importance.</w:t>
      </w:r>
    </w:p>
    <w:p w14:paraId="156B0686" w14:textId="04ECCD74" w:rsidR="00531616" w:rsidRPr="00E2240B" w:rsidRDefault="00531616" w:rsidP="00156A39">
      <w:pPr>
        <w:pStyle w:val="Quote2"/>
        <w:rPr>
          <w:lang w:eastAsia="en-AU"/>
        </w:rPr>
      </w:pPr>
      <w:r w:rsidRPr="00E2240B">
        <w:rPr>
          <w:lang w:eastAsia="en-AU"/>
        </w:rPr>
        <w:t xml:space="preserve">(d) </w:t>
      </w:r>
      <w:r w:rsidR="00156A39">
        <w:rPr>
          <w:lang w:eastAsia="en-AU"/>
        </w:rPr>
        <w:tab/>
      </w:r>
      <w:r w:rsidRPr="00E2240B">
        <w:rPr>
          <w:lang w:eastAsia="en-AU"/>
        </w:rPr>
        <w:t>Whether or not it is in the community interest to grant a stay is properly to be taken into account. This involves the balancing of private interests against the public interest.</w:t>
      </w:r>
    </w:p>
    <w:p w14:paraId="45E5F675" w14:textId="0B929C08" w:rsidR="00531616" w:rsidRPr="00E2240B" w:rsidRDefault="00531616" w:rsidP="00156A39">
      <w:pPr>
        <w:pStyle w:val="Quote2"/>
        <w:rPr>
          <w:lang w:eastAsia="en-AU"/>
        </w:rPr>
      </w:pPr>
      <w:r w:rsidRPr="00E2240B">
        <w:rPr>
          <w:lang w:eastAsia="en-AU"/>
        </w:rPr>
        <w:t xml:space="preserve">(e) </w:t>
      </w:r>
      <w:r w:rsidR="00156A39">
        <w:rPr>
          <w:lang w:eastAsia="en-AU"/>
        </w:rPr>
        <w:tab/>
      </w:r>
      <w:r w:rsidRPr="00E2240B">
        <w:rPr>
          <w:lang w:eastAsia="en-AU"/>
        </w:rPr>
        <w:t>It is relevant for the Tribunal to take into account the period of time which will elapse before the hearing of the application for review.</w:t>
      </w:r>
    </w:p>
    <w:p w14:paraId="222CADB0" w14:textId="77777777" w:rsidR="00531616" w:rsidRDefault="00531616" w:rsidP="001222F4">
      <w:pPr>
        <w:pStyle w:val="Para1"/>
        <w:rPr>
          <w:lang w:eastAsia="en-AU"/>
        </w:rPr>
      </w:pPr>
      <w:r w:rsidRPr="001222F4">
        <w:t>Further</w:t>
      </w:r>
      <w:r>
        <w:rPr>
          <w:lang w:eastAsia="en-AU"/>
        </w:rPr>
        <w:t xml:space="preserve">, in </w:t>
      </w:r>
      <w:r w:rsidRPr="00465AE5">
        <w:rPr>
          <w:i/>
          <w:iCs/>
        </w:rPr>
        <w:t>Hazelwood Power v Department of Primary Industries</w:t>
      </w:r>
      <w:r>
        <w:rPr>
          <w:rStyle w:val="FootnoteReference"/>
          <w:i/>
          <w:iCs/>
        </w:rPr>
        <w:footnoteReference w:id="4"/>
      </w:r>
      <w:r>
        <w:t xml:space="preserve"> (</w:t>
      </w:r>
      <w:r w:rsidRPr="00465AE5">
        <w:rPr>
          <w:b/>
          <w:bCs/>
          <w:i/>
          <w:iCs/>
        </w:rPr>
        <w:t>Hazelwood</w:t>
      </w:r>
      <w:r>
        <w:t>) Dwyer DP considered whether s stay should be granted subject to conditions or upon the giving of an undertaking as to costs or damages.</w:t>
      </w:r>
    </w:p>
    <w:p w14:paraId="271001D8" w14:textId="77777777" w:rsidR="00531616" w:rsidRDefault="00531616" w:rsidP="00BE6B5F">
      <w:pPr>
        <w:pStyle w:val="Para1"/>
        <w:rPr>
          <w:lang w:eastAsia="en-AU"/>
        </w:rPr>
      </w:pPr>
      <w:r>
        <w:rPr>
          <w:lang w:eastAsia="en-AU"/>
        </w:rPr>
        <w:t>Essentially the matters for our consideration are:</w:t>
      </w:r>
    </w:p>
    <w:p w14:paraId="2C238B32" w14:textId="77777777" w:rsidR="00531616" w:rsidRPr="00C407DE" w:rsidRDefault="00531616" w:rsidP="00531616">
      <w:pPr>
        <w:pStyle w:val="Quote1"/>
        <w:rPr>
          <w:sz w:val="26"/>
          <w:szCs w:val="26"/>
        </w:rPr>
      </w:pPr>
      <w:r w:rsidRPr="00C407DE">
        <w:rPr>
          <w:sz w:val="26"/>
          <w:szCs w:val="26"/>
        </w:rPr>
        <w:t>Will the failure to grant a stay render the application for review nugatory?</w:t>
      </w:r>
    </w:p>
    <w:p w14:paraId="6A9FBAD4" w14:textId="77777777" w:rsidR="00531616" w:rsidRPr="00C407DE" w:rsidRDefault="00531616" w:rsidP="00531616">
      <w:pPr>
        <w:pStyle w:val="Quote1"/>
        <w:rPr>
          <w:sz w:val="26"/>
          <w:szCs w:val="26"/>
        </w:rPr>
      </w:pPr>
      <w:r w:rsidRPr="00C407DE">
        <w:rPr>
          <w:sz w:val="26"/>
          <w:szCs w:val="26"/>
        </w:rPr>
        <w:t>Is there is a serious issue to be tried?</w:t>
      </w:r>
    </w:p>
    <w:p w14:paraId="0CCF43AA" w14:textId="77777777" w:rsidR="00531616" w:rsidRPr="00C407DE" w:rsidRDefault="00531616" w:rsidP="00531616">
      <w:pPr>
        <w:pStyle w:val="Quote1"/>
        <w:rPr>
          <w:sz w:val="26"/>
          <w:szCs w:val="26"/>
        </w:rPr>
      </w:pPr>
      <w:r w:rsidRPr="00C407DE">
        <w:rPr>
          <w:sz w:val="26"/>
          <w:szCs w:val="26"/>
          <w:lang w:eastAsia="en-AU"/>
        </w:rPr>
        <w:t xml:space="preserve">Is it in the community interest to grant a stay? </w:t>
      </w:r>
    </w:p>
    <w:p w14:paraId="066392C6" w14:textId="77777777" w:rsidR="00531616" w:rsidRPr="00C407DE" w:rsidRDefault="00531616" w:rsidP="00531616">
      <w:pPr>
        <w:pStyle w:val="Quote1"/>
        <w:rPr>
          <w:sz w:val="26"/>
          <w:szCs w:val="26"/>
        </w:rPr>
      </w:pPr>
      <w:r w:rsidRPr="00C407DE">
        <w:rPr>
          <w:sz w:val="26"/>
          <w:szCs w:val="26"/>
          <w:lang w:eastAsia="en-AU"/>
        </w:rPr>
        <w:t>What period of time will elapse before the hearing of the application for review</w:t>
      </w:r>
      <w:r w:rsidRPr="00C407DE">
        <w:rPr>
          <w:sz w:val="26"/>
          <w:szCs w:val="26"/>
        </w:rPr>
        <w:t>?</w:t>
      </w:r>
    </w:p>
    <w:p w14:paraId="35026A61" w14:textId="77777777" w:rsidR="00531616" w:rsidRPr="00C407DE" w:rsidRDefault="00531616" w:rsidP="00531616">
      <w:pPr>
        <w:pStyle w:val="Quote1"/>
        <w:rPr>
          <w:sz w:val="26"/>
          <w:szCs w:val="26"/>
        </w:rPr>
      </w:pPr>
      <w:r w:rsidRPr="00C407DE">
        <w:rPr>
          <w:sz w:val="26"/>
          <w:szCs w:val="26"/>
        </w:rPr>
        <w:t>General discretion</w:t>
      </w:r>
    </w:p>
    <w:p w14:paraId="38B7EAC6" w14:textId="53C12E0C" w:rsidR="00531616" w:rsidRPr="00917BC5" w:rsidRDefault="00FE3285" w:rsidP="00BE6B5F">
      <w:pPr>
        <w:pStyle w:val="Heading2"/>
        <w:rPr>
          <w:lang w:eastAsia="en-AU"/>
        </w:rPr>
      </w:pPr>
      <w:r>
        <w:rPr>
          <w:noProof/>
          <w:lang w:eastAsia="en-AU"/>
        </w:rPr>
        <w:lastRenderedPageBreak/>
        <w:drawing>
          <wp:anchor distT="0" distB="0" distL="114300" distR="114300" simplePos="0" relativeHeight="251664384" behindDoc="1" locked="0" layoutInCell="1" allowOverlap="1" wp14:anchorId="35106EB5" wp14:editId="70F771B7">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31616" w:rsidRPr="00917BC5">
        <w:rPr>
          <w:lang w:eastAsia="en-AU"/>
        </w:rPr>
        <w:t>Parties’ submissions</w:t>
      </w:r>
    </w:p>
    <w:p w14:paraId="02B6781D" w14:textId="77777777" w:rsidR="00531616" w:rsidRDefault="00531616" w:rsidP="00C0421D">
      <w:pPr>
        <w:pStyle w:val="Heading3"/>
      </w:pPr>
      <w:r>
        <w:t>Will the failure to grant a stay render the application for review nugatory?</w:t>
      </w:r>
    </w:p>
    <w:p w14:paraId="045EE80D" w14:textId="12613C38" w:rsidR="00406AAF" w:rsidRDefault="00406AAF" w:rsidP="002F7429">
      <w:pPr>
        <w:pStyle w:val="Para1"/>
        <w:rPr>
          <w:lang w:eastAsia="en-AU"/>
        </w:rPr>
      </w:pPr>
      <w:r>
        <w:rPr>
          <w:lang w:eastAsia="en-AU"/>
        </w:rPr>
        <w:t>The applicant submits that the refusal to grant</w:t>
      </w:r>
      <w:r w:rsidR="00244CE5">
        <w:rPr>
          <w:lang w:eastAsia="en-AU"/>
        </w:rPr>
        <w:t xml:space="preserve"> a stay of the operation of the Direction by SRW </w:t>
      </w:r>
      <w:r w:rsidR="0074755F">
        <w:rPr>
          <w:lang w:eastAsia="en-AU"/>
        </w:rPr>
        <w:t>w</w:t>
      </w:r>
      <w:r w:rsidR="00244CE5">
        <w:rPr>
          <w:lang w:eastAsia="en-AU"/>
        </w:rPr>
        <w:t>ill render the application for review nugatory</w:t>
      </w:r>
      <w:r w:rsidR="008111A6">
        <w:rPr>
          <w:lang w:eastAsia="en-AU"/>
        </w:rPr>
        <w:t xml:space="preserve"> for the following reasons.</w:t>
      </w:r>
    </w:p>
    <w:p w14:paraId="35640B60" w14:textId="077FC0C0" w:rsidR="004215C5" w:rsidRDefault="00531616" w:rsidP="002F7429">
      <w:pPr>
        <w:pStyle w:val="Para1"/>
        <w:rPr>
          <w:lang w:eastAsia="en-AU"/>
        </w:rPr>
      </w:pPr>
      <w:r w:rsidRPr="00C407DE">
        <w:rPr>
          <w:lang w:eastAsia="en-AU"/>
        </w:rPr>
        <w:t>Pintail Dam supports the operation of a flower farm on the land</w:t>
      </w:r>
      <w:r w:rsidR="00B37F82">
        <w:rPr>
          <w:lang w:eastAsia="en-AU"/>
        </w:rPr>
        <w:t xml:space="preserve"> with a </w:t>
      </w:r>
      <w:r w:rsidRPr="00C407DE">
        <w:rPr>
          <w:lang w:eastAsia="en-AU"/>
        </w:rPr>
        <w:t>total area for flower production</w:t>
      </w:r>
      <w:r w:rsidR="00B37F82">
        <w:rPr>
          <w:lang w:eastAsia="en-AU"/>
        </w:rPr>
        <w:t xml:space="preserve"> of</w:t>
      </w:r>
      <w:r w:rsidRPr="00C407DE">
        <w:rPr>
          <w:lang w:eastAsia="en-AU"/>
        </w:rPr>
        <w:t xml:space="preserve"> 303 hectares (ha) with 222 ha requiring irrigation from water stored in Pintail Dam.  The</w:t>
      </w:r>
      <w:r w:rsidR="004679B7">
        <w:rPr>
          <w:lang w:eastAsia="en-AU"/>
        </w:rPr>
        <w:t xml:space="preserve"> </w:t>
      </w:r>
      <w:r w:rsidRPr="00C407DE">
        <w:rPr>
          <w:lang w:eastAsia="en-AU"/>
        </w:rPr>
        <w:t xml:space="preserve">‘critical’ dates for the flower </w:t>
      </w:r>
      <w:r w:rsidR="004679B7">
        <w:rPr>
          <w:lang w:eastAsia="en-AU"/>
        </w:rPr>
        <w:t>farm operations</w:t>
      </w:r>
      <w:r w:rsidRPr="00C407DE">
        <w:rPr>
          <w:lang w:eastAsia="en-AU"/>
        </w:rPr>
        <w:t xml:space="preserve"> </w:t>
      </w:r>
      <w:r w:rsidR="00953686">
        <w:rPr>
          <w:lang w:eastAsia="en-AU"/>
        </w:rPr>
        <w:t xml:space="preserve">encompasses late spring, </w:t>
      </w:r>
      <w:r w:rsidRPr="00C407DE">
        <w:rPr>
          <w:lang w:eastAsia="en-AU"/>
        </w:rPr>
        <w:t xml:space="preserve">summer </w:t>
      </w:r>
      <w:r w:rsidR="00953686">
        <w:rPr>
          <w:lang w:eastAsia="en-AU"/>
        </w:rPr>
        <w:t>and</w:t>
      </w:r>
      <w:r w:rsidR="00CE7AD1">
        <w:rPr>
          <w:lang w:eastAsia="en-AU"/>
        </w:rPr>
        <w:t xml:space="preserve"> autumn </w:t>
      </w:r>
      <w:r w:rsidRPr="00C407DE">
        <w:rPr>
          <w:lang w:eastAsia="en-AU"/>
        </w:rPr>
        <w:t>months when water from Pintail Dam is used for irrigation.  If the water level in Pintail Dam is too low for proper irrigation of the flower farm, there will be ‘a material adverse impact on the business and most likely make the business unviable’.</w:t>
      </w:r>
      <w:r w:rsidRPr="00A61525">
        <w:rPr>
          <w:rStyle w:val="FootnoteReference"/>
          <w:color w:val="000000"/>
          <w:lang w:eastAsia="en-AU"/>
        </w:rPr>
        <w:footnoteReference w:id="5"/>
      </w:r>
      <w:r w:rsidRPr="00C407DE">
        <w:rPr>
          <w:lang w:eastAsia="en-AU"/>
        </w:rPr>
        <w:t xml:space="preserve">  </w:t>
      </w:r>
    </w:p>
    <w:p w14:paraId="6FE16712" w14:textId="2B5AC9A9" w:rsidR="00531616" w:rsidRPr="00C407DE" w:rsidRDefault="004215C5" w:rsidP="002F7429">
      <w:pPr>
        <w:pStyle w:val="Para1"/>
        <w:rPr>
          <w:lang w:eastAsia="en-AU"/>
        </w:rPr>
      </w:pPr>
      <w:r>
        <w:rPr>
          <w:lang w:eastAsia="en-AU"/>
        </w:rPr>
        <w:t>At the resumed preliminary hearing, w</w:t>
      </w:r>
      <w:r w:rsidR="00531616" w:rsidRPr="00C407DE">
        <w:rPr>
          <w:lang w:eastAsia="en-AU"/>
        </w:rPr>
        <w:t xml:space="preserve">e heard </w:t>
      </w:r>
      <w:r w:rsidR="00531616" w:rsidRPr="00C407DE">
        <w:rPr>
          <w:i/>
          <w:iCs/>
          <w:lang w:eastAsia="en-AU"/>
        </w:rPr>
        <w:t xml:space="preserve">viva voce </w:t>
      </w:r>
      <w:r w:rsidR="00531616" w:rsidRPr="00C407DE">
        <w:rPr>
          <w:lang w:eastAsia="en-AU"/>
        </w:rPr>
        <w:t>evidence from David Santospirito, the farm manager.  Mr Santospirito’s evidence can be summarised as follows:</w:t>
      </w:r>
    </w:p>
    <w:p w14:paraId="07B8B505" w14:textId="2C29B6BC" w:rsidR="009F0671" w:rsidRDefault="00201F81" w:rsidP="00F47CA8">
      <w:pPr>
        <w:pStyle w:val="Para3"/>
        <w:rPr>
          <w:lang w:eastAsia="en-AU"/>
        </w:rPr>
      </w:pPr>
      <w:r>
        <w:rPr>
          <w:lang w:eastAsia="en-AU"/>
        </w:rPr>
        <w:t>W</w:t>
      </w:r>
      <w:r w:rsidR="00531616" w:rsidRPr="00A61525">
        <w:rPr>
          <w:lang w:eastAsia="en-AU"/>
        </w:rPr>
        <w:t xml:space="preserve">ater is ordered from </w:t>
      </w:r>
      <w:r w:rsidR="00CF33CE" w:rsidRPr="00CF33CE">
        <w:rPr>
          <w:lang w:eastAsia="en-AU"/>
        </w:rPr>
        <w:t>Barwon Water</w:t>
      </w:r>
      <w:r w:rsidR="00531616" w:rsidRPr="00A61525">
        <w:rPr>
          <w:b/>
          <w:bCs/>
          <w:lang w:eastAsia="en-AU"/>
        </w:rPr>
        <w:t xml:space="preserve"> </w:t>
      </w:r>
      <w:r w:rsidR="00531616">
        <w:rPr>
          <w:lang w:eastAsia="en-AU"/>
        </w:rPr>
        <w:t>b</w:t>
      </w:r>
      <w:r w:rsidR="00531616" w:rsidRPr="00A61525">
        <w:rPr>
          <w:lang w:eastAsia="en-AU"/>
        </w:rPr>
        <w:t>y email</w:t>
      </w:r>
      <w:r w:rsidR="00531616">
        <w:rPr>
          <w:lang w:eastAsia="en-AU"/>
        </w:rPr>
        <w:t xml:space="preserve"> </w:t>
      </w:r>
      <w:r>
        <w:rPr>
          <w:lang w:eastAsia="en-AU"/>
        </w:rPr>
        <w:t>on a demand basis.</w:t>
      </w:r>
      <w:r w:rsidR="00C840B0">
        <w:rPr>
          <w:rStyle w:val="FootnoteReference"/>
          <w:lang w:eastAsia="en-AU"/>
        </w:rPr>
        <w:footnoteReference w:id="6"/>
      </w:r>
      <w:r>
        <w:rPr>
          <w:lang w:eastAsia="en-AU"/>
        </w:rPr>
        <w:t xml:space="preserve">  The</w:t>
      </w:r>
      <w:r w:rsidR="00531616">
        <w:rPr>
          <w:lang w:eastAsia="en-AU"/>
        </w:rPr>
        <w:t xml:space="preserve"> frequency depends on weather conditions</w:t>
      </w:r>
      <w:r w:rsidR="00921FD6">
        <w:rPr>
          <w:lang w:eastAsia="en-AU"/>
        </w:rPr>
        <w:t xml:space="preserve"> and the </w:t>
      </w:r>
      <w:r w:rsidR="00A9708D">
        <w:rPr>
          <w:lang w:eastAsia="en-AU"/>
        </w:rPr>
        <w:t xml:space="preserve">growth </w:t>
      </w:r>
      <w:r w:rsidR="00921FD6">
        <w:rPr>
          <w:lang w:eastAsia="en-AU"/>
        </w:rPr>
        <w:t>stages that the flower</w:t>
      </w:r>
      <w:r w:rsidR="00A9708D">
        <w:rPr>
          <w:lang w:eastAsia="en-AU"/>
        </w:rPr>
        <w:t>s are in</w:t>
      </w:r>
      <w:r w:rsidR="00531616">
        <w:rPr>
          <w:lang w:eastAsia="en-AU"/>
        </w:rPr>
        <w:t xml:space="preserve">.  </w:t>
      </w:r>
      <w:r w:rsidR="00E769DE">
        <w:rPr>
          <w:lang w:eastAsia="en-AU"/>
        </w:rPr>
        <w:t>H</w:t>
      </w:r>
      <w:r w:rsidR="009F0671">
        <w:rPr>
          <w:lang w:eastAsia="en-AU"/>
        </w:rPr>
        <w:t xml:space="preserve">e </w:t>
      </w:r>
      <w:r w:rsidR="00B24030">
        <w:rPr>
          <w:lang w:eastAsia="en-AU"/>
        </w:rPr>
        <w:t>highlights that s</w:t>
      </w:r>
      <w:r w:rsidR="009F0671">
        <w:rPr>
          <w:lang w:eastAsia="en-AU"/>
        </w:rPr>
        <w:t>eedling</w:t>
      </w:r>
      <w:r w:rsidR="00981EB6">
        <w:rPr>
          <w:lang w:eastAsia="en-AU"/>
        </w:rPr>
        <w:t xml:space="preserve">, larger plants and </w:t>
      </w:r>
      <w:r w:rsidR="009F0671">
        <w:rPr>
          <w:lang w:eastAsia="en-AU"/>
        </w:rPr>
        <w:t>bulbs require different watering regimes</w:t>
      </w:r>
      <w:r w:rsidR="00B24030">
        <w:rPr>
          <w:lang w:eastAsia="en-AU"/>
        </w:rPr>
        <w:t>.</w:t>
      </w:r>
      <w:r w:rsidR="00961EF1">
        <w:rPr>
          <w:lang w:eastAsia="en-AU"/>
        </w:rPr>
        <w:t xml:space="preserve">  </w:t>
      </w:r>
    </w:p>
    <w:p w14:paraId="353C0DB5" w14:textId="1E15F78B" w:rsidR="00531616" w:rsidRDefault="00531616" w:rsidP="00F47CA8">
      <w:pPr>
        <w:pStyle w:val="Para3"/>
        <w:rPr>
          <w:lang w:eastAsia="en-AU"/>
        </w:rPr>
      </w:pPr>
      <w:r>
        <w:rPr>
          <w:lang w:eastAsia="en-AU"/>
        </w:rPr>
        <w:t>In general</w:t>
      </w:r>
      <w:r w:rsidR="00E769DE">
        <w:rPr>
          <w:lang w:eastAsia="en-AU"/>
        </w:rPr>
        <w:t>,</w:t>
      </w:r>
      <w:r>
        <w:rPr>
          <w:lang w:eastAsia="en-AU"/>
        </w:rPr>
        <w:t xml:space="preserve"> </w:t>
      </w:r>
      <w:r w:rsidR="00B24030">
        <w:rPr>
          <w:lang w:eastAsia="en-AU"/>
        </w:rPr>
        <w:t xml:space="preserve">if </w:t>
      </w:r>
      <w:r>
        <w:rPr>
          <w:lang w:eastAsia="en-AU"/>
        </w:rPr>
        <w:t xml:space="preserve">he does not receive any response from </w:t>
      </w:r>
      <w:r w:rsidR="001C6E5A">
        <w:rPr>
          <w:lang w:eastAsia="en-AU"/>
        </w:rPr>
        <w:t>Barwon Water</w:t>
      </w:r>
      <w:r>
        <w:rPr>
          <w:lang w:eastAsia="en-AU"/>
        </w:rPr>
        <w:t xml:space="preserve"> and if the water is not </w:t>
      </w:r>
      <w:r w:rsidR="001C6E5A">
        <w:rPr>
          <w:lang w:eastAsia="en-AU"/>
        </w:rPr>
        <w:t>delivered</w:t>
      </w:r>
      <w:r>
        <w:rPr>
          <w:lang w:eastAsia="en-AU"/>
        </w:rPr>
        <w:t xml:space="preserve"> on the same day or the following day he will call to follow up on the order</w:t>
      </w:r>
      <w:r w:rsidR="00B24030">
        <w:rPr>
          <w:lang w:eastAsia="en-AU"/>
        </w:rPr>
        <w:t xml:space="preserve">.  </w:t>
      </w:r>
    </w:p>
    <w:p w14:paraId="4BC65567" w14:textId="750F50F9" w:rsidR="00742CD8" w:rsidRDefault="00742CD8" w:rsidP="00F47CA8">
      <w:pPr>
        <w:pStyle w:val="Para3"/>
        <w:rPr>
          <w:lang w:eastAsia="en-AU"/>
        </w:rPr>
      </w:pPr>
      <w:r>
        <w:rPr>
          <w:lang w:eastAsia="en-AU"/>
        </w:rPr>
        <w:t xml:space="preserve">Supply </w:t>
      </w:r>
      <w:r w:rsidR="008641C2">
        <w:rPr>
          <w:lang w:eastAsia="en-AU"/>
        </w:rPr>
        <w:t>will be disrupted if Barwon Water is undertaking maintenance, which he may only get two days notice of</w:t>
      </w:r>
      <w:r w:rsidR="00E76083">
        <w:rPr>
          <w:lang w:eastAsia="en-AU"/>
        </w:rPr>
        <w:t>,</w:t>
      </w:r>
      <w:r w:rsidR="008641C2">
        <w:rPr>
          <w:lang w:eastAsia="en-AU"/>
        </w:rPr>
        <w:t xml:space="preserve"> and which may last for u</w:t>
      </w:r>
      <w:r w:rsidR="00E76083">
        <w:rPr>
          <w:lang w:eastAsia="en-AU"/>
        </w:rPr>
        <w:t>p to five days.</w:t>
      </w:r>
    </w:p>
    <w:p w14:paraId="5BE6AF72" w14:textId="1B5BD781" w:rsidR="00531616" w:rsidRDefault="0084702C" w:rsidP="00F47CA8">
      <w:pPr>
        <w:pStyle w:val="Para3"/>
        <w:rPr>
          <w:color w:val="000000"/>
          <w:lang w:eastAsia="en-AU"/>
        </w:rPr>
      </w:pPr>
      <w:r>
        <w:rPr>
          <w:color w:val="000000"/>
          <w:lang w:eastAsia="en-AU"/>
        </w:rPr>
        <w:t>H</w:t>
      </w:r>
      <w:r w:rsidR="00531616">
        <w:rPr>
          <w:color w:val="000000"/>
          <w:lang w:eastAsia="en-AU"/>
        </w:rPr>
        <w:t xml:space="preserve">e does not rely on information regarding </w:t>
      </w:r>
      <w:r>
        <w:rPr>
          <w:color w:val="000000"/>
          <w:lang w:eastAsia="en-AU"/>
        </w:rPr>
        <w:t xml:space="preserve">the </w:t>
      </w:r>
      <w:r w:rsidR="00531616">
        <w:rPr>
          <w:color w:val="000000"/>
          <w:lang w:eastAsia="en-AU"/>
        </w:rPr>
        <w:t xml:space="preserve">water volume </w:t>
      </w:r>
      <w:r w:rsidR="00AD1662">
        <w:rPr>
          <w:color w:val="000000"/>
          <w:lang w:eastAsia="en-AU"/>
        </w:rPr>
        <w:t xml:space="preserve">flowing into or out of </w:t>
      </w:r>
      <w:r w:rsidR="00531616">
        <w:rPr>
          <w:color w:val="000000"/>
          <w:lang w:eastAsia="en-AU"/>
        </w:rPr>
        <w:t>Pintail Dam</w:t>
      </w:r>
      <w:r w:rsidR="00AD1662">
        <w:rPr>
          <w:color w:val="000000"/>
          <w:lang w:eastAsia="en-AU"/>
        </w:rPr>
        <w:t xml:space="preserve"> to make his order.  R</w:t>
      </w:r>
      <w:r w:rsidR="00531616">
        <w:rPr>
          <w:color w:val="000000"/>
          <w:lang w:eastAsia="en-AU"/>
        </w:rPr>
        <w:t>ather he relies upon visual inspection and observation of the water level</w:t>
      </w:r>
      <w:r w:rsidR="00EB281D">
        <w:rPr>
          <w:color w:val="000000"/>
          <w:lang w:eastAsia="en-AU"/>
        </w:rPr>
        <w:t xml:space="preserve"> using a gauge in the dam</w:t>
      </w:r>
      <w:r w:rsidR="00621EC1">
        <w:rPr>
          <w:color w:val="000000"/>
          <w:lang w:eastAsia="en-AU"/>
        </w:rPr>
        <w:t xml:space="preserve"> and his experience on how much water he needs for the </w:t>
      </w:r>
      <w:r w:rsidR="005A4669">
        <w:rPr>
          <w:color w:val="000000"/>
          <w:lang w:eastAsia="en-AU"/>
        </w:rPr>
        <w:t xml:space="preserve">particular </w:t>
      </w:r>
      <w:r w:rsidR="00621EC1">
        <w:rPr>
          <w:color w:val="000000"/>
          <w:lang w:eastAsia="en-AU"/>
        </w:rPr>
        <w:t>plants he is growing</w:t>
      </w:r>
      <w:r w:rsidR="00EB281D">
        <w:rPr>
          <w:color w:val="000000"/>
          <w:lang w:eastAsia="en-AU"/>
        </w:rPr>
        <w:t>.</w:t>
      </w:r>
      <w:r w:rsidR="00E769DE">
        <w:rPr>
          <w:color w:val="000000"/>
          <w:lang w:eastAsia="en-AU"/>
        </w:rPr>
        <w:t xml:space="preserve">  </w:t>
      </w:r>
    </w:p>
    <w:p w14:paraId="3BE58853" w14:textId="3246DFF3" w:rsidR="00531616" w:rsidRDefault="00EB281D" w:rsidP="007B24A1">
      <w:pPr>
        <w:pStyle w:val="Para3"/>
        <w:rPr>
          <w:color w:val="000000"/>
          <w:lang w:eastAsia="en-AU"/>
        </w:rPr>
      </w:pPr>
      <w:r>
        <w:rPr>
          <w:color w:val="000000"/>
          <w:lang w:eastAsia="en-AU"/>
        </w:rPr>
        <w:t>H</w:t>
      </w:r>
      <w:r w:rsidR="00531616">
        <w:rPr>
          <w:color w:val="000000"/>
          <w:lang w:eastAsia="en-AU"/>
        </w:rPr>
        <w:t xml:space="preserve">e has operated the flower </w:t>
      </w:r>
      <w:r w:rsidR="00AE7A32">
        <w:rPr>
          <w:color w:val="000000"/>
          <w:lang w:eastAsia="en-AU"/>
        </w:rPr>
        <w:t>farm</w:t>
      </w:r>
      <w:r w:rsidR="00531616">
        <w:rPr>
          <w:color w:val="000000"/>
          <w:lang w:eastAsia="en-AU"/>
        </w:rPr>
        <w:t xml:space="preserve"> with Pintail Dam at RL12</w:t>
      </w:r>
      <w:r w:rsidR="007B24A1">
        <w:rPr>
          <w:color w:val="000000"/>
          <w:lang w:eastAsia="en-AU"/>
        </w:rPr>
        <w:t xml:space="preserve"> </w:t>
      </w:r>
      <w:r w:rsidR="00531616">
        <w:rPr>
          <w:color w:val="000000"/>
          <w:lang w:eastAsia="en-AU"/>
        </w:rPr>
        <w:t>m</w:t>
      </w:r>
      <w:r w:rsidR="007B24A1">
        <w:rPr>
          <w:color w:val="000000"/>
          <w:lang w:eastAsia="en-AU"/>
        </w:rPr>
        <w:t>etres</w:t>
      </w:r>
      <w:r w:rsidR="00531616">
        <w:rPr>
          <w:color w:val="000000"/>
          <w:lang w:eastAsia="en-AU"/>
        </w:rPr>
        <w:t xml:space="preserve"> for the last twelve months.  However,</w:t>
      </w:r>
      <w:r w:rsidR="007B24A1">
        <w:rPr>
          <w:color w:val="000000"/>
          <w:lang w:eastAsia="en-AU"/>
        </w:rPr>
        <w:t xml:space="preserve"> the</w:t>
      </w:r>
      <w:r w:rsidR="00531616">
        <w:rPr>
          <w:color w:val="000000"/>
          <w:lang w:eastAsia="en-AU"/>
        </w:rPr>
        <w:t xml:space="preserve"> summer of 2020-2021 was not</w:t>
      </w:r>
      <w:r w:rsidR="007B24A1">
        <w:rPr>
          <w:color w:val="000000"/>
          <w:lang w:eastAsia="en-AU"/>
        </w:rPr>
        <w:t xml:space="preserve"> a</w:t>
      </w:r>
      <w:r w:rsidR="00531616">
        <w:rPr>
          <w:color w:val="000000"/>
          <w:lang w:eastAsia="en-AU"/>
        </w:rPr>
        <w:t xml:space="preserve"> </w:t>
      </w:r>
      <w:r w:rsidR="007B24A1">
        <w:rPr>
          <w:color w:val="000000"/>
          <w:lang w:eastAsia="en-AU"/>
        </w:rPr>
        <w:t>‘</w:t>
      </w:r>
      <w:r w:rsidR="00531616">
        <w:rPr>
          <w:color w:val="000000"/>
          <w:lang w:eastAsia="en-AU"/>
        </w:rPr>
        <w:t>hot</w:t>
      </w:r>
      <w:r w:rsidR="007B24A1">
        <w:rPr>
          <w:color w:val="000000"/>
          <w:lang w:eastAsia="en-AU"/>
        </w:rPr>
        <w:t>’ summer</w:t>
      </w:r>
      <w:r w:rsidR="00AE780D">
        <w:rPr>
          <w:color w:val="000000"/>
          <w:lang w:eastAsia="en-AU"/>
        </w:rPr>
        <w:t xml:space="preserve"> with consecutive hot days </w:t>
      </w:r>
      <w:r w:rsidR="00001134">
        <w:rPr>
          <w:color w:val="000000"/>
          <w:lang w:eastAsia="en-AU"/>
        </w:rPr>
        <w:t>(i.e. 30</w:t>
      </w:r>
      <w:r w:rsidR="00001134" w:rsidRPr="00001134">
        <w:rPr>
          <w:color w:val="000000"/>
          <w:vertAlign w:val="superscript"/>
          <w:lang w:eastAsia="en-AU"/>
        </w:rPr>
        <w:t>0</w:t>
      </w:r>
      <w:r w:rsidR="00001134">
        <w:rPr>
          <w:color w:val="000000"/>
          <w:lang w:eastAsia="en-AU"/>
        </w:rPr>
        <w:t>C to 40</w:t>
      </w:r>
      <w:r w:rsidR="00001134" w:rsidRPr="00001134">
        <w:rPr>
          <w:color w:val="000000"/>
          <w:vertAlign w:val="superscript"/>
          <w:lang w:eastAsia="en-AU"/>
        </w:rPr>
        <w:t>0</w:t>
      </w:r>
      <w:r w:rsidR="00001134">
        <w:rPr>
          <w:color w:val="000000"/>
          <w:lang w:eastAsia="en-AU"/>
        </w:rPr>
        <w:t>C)</w:t>
      </w:r>
      <w:r w:rsidR="00981EB6">
        <w:rPr>
          <w:color w:val="000000"/>
          <w:lang w:eastAsia="en-AU"/>
        </w:rPr>
        <w:t xml:space="preserve"> </w:t>
      </w:r>
      <w:r w:rsidR="00AE780D">
        <w:rPr>
          <w:color w:val="000000"/>
          <w:lang w:eastAsia="en-AU"/>
        </w:rPr>
        <w:t xml:space="preserve">that required high levels of irrigation. </w:t>
      </w:r>
    </w:p>
    <w:p w14:paraId="6FAB9ECF" w14:textId="6544996D" w:rsidR="00531616" w:rsidRDefault="00AE780D" w:rsidP="007B24A1">
      <w:pPr>
        <w:pStyle w:val="Para3"/>
        <w:rPr>
          <w:color w:val="000000"/>
          <w:lang w:eastAsia="en-AU"/>
        </w:rPr>
      </w:pPr>
      <w:r>
        <w:rPr>
          <w:color w:val="000000"/>
          <w:lang w:eastAsia="en-AU"/>
        </w:rPr>
        <w:t>T</w:t>
      </w:r>
      <w:r w:rsidR="00531616">
        <w:rPr>
          <w:color w:val="000000"/>
          <w:lang w:eastAsia="en-AU"/>
        </w:rPr>
        <w:t xml:space="preserve">he water is not only used to irrigate the flower </w:t>
      </w:r>
      <w:r w:rsidR="00846C71">
        <w:rPr>
          <w:color w:val="000000"/>
          <w:lang w:eastAsia="en-AU"/>
        </w:rPr>
        <w:t>crops</w:t>
      </w:r>
      <w:r w:rsidR="00531616">
        <w:rPr>
          <w:color w:val="000000"/>
          <w:lang w:eastAsia="en-AU"/>
        </w:rPr>
        <w:t xml:space="preserve"> but also to suppress dust on the land</w:t>
      </w:r>
      <w:r w:rsidR="005C0483">
        <w:rPr>
          <w:color w:val="000000"/>
          <w:lang w:eastAsia="en-AU"/>
        </w:rPr>
        <w:t xml:space="preserve">.  </w:t>
      </w:r>
    </w:p>
    <w:p w14:paraId="25F8500E" w14:textId="09EDC7BE" w:rsidR="00531616" w:rsidRDefault="005C0483" w:rsidP="00846C71">
      <w:pPr>
        <w:pStyle w:val="Para3"/>
        <w:rPr>
          <w:color w:val="000000"/>
          <w:lang w:eastAsia="en-AU"/>
        </w:rPr>
      </w:pPr>
      <w:r>
        <w:rPr>
          <w:color w:val="000000"/>
          <w:lang w:eastAsia="en-AU"/>
        </w:rPr>
        <w:t>H</w:t>
      </w:r>
      <w:r w:rsidR="00531616">
        <w:rPr>
          <w:color w:val="000000"/>
          <w:lang w:eastAsia="en-AU"/>
        </w:rPr>
        <w:t xml:space="preserve">e provides water to </w:t>
      </w:r>
      <w:r>
        <w:rPr>
          <w:color w:val="000000"/>
          <w:lang w:eastAsia="en-AU"/>
        </w:rPr>
        <w:t>a</w:t>
      </w:r>
      <w:r w:rsidR="00531616">
        <w:rPr>
          <w:color w:val="000000"/>
          <w:lang w:eastAsia="en-AU"/>
        </w:rPr>
        <w:t xml:space="preserve"> Turf </w:t>
      </w:r>
      <w:r>
        <w:rPr>
          <w:color w:val="000000"/>
          <w:lang w:eastAsia="en-AU"/>
        </w:rPr>
        <w:t>Farm</w:t>
      </w:r>
      <w:r w:rsidR="00531616">
        <w:rPr>
          <w:color w:val="000000"/>
          <w:lang w:eastAsia="en-AU"/>
        </w:rPr>
        <w:t xml:space="preserve"> from time to time, generally in the summer months</w:t>
      </w:r>
      <w:r>
        <w:rPr>
          <w:color w:val="000000"/>
          <w:lang w:eastAsia="en-AU"/>
        </w:rPr>
        <w:t xml:space="preserve">.  This water is not drawn from the dam but diverted at a valve/pump station </w:t>
      </w:r>
      <w:r w:rsidR="00D5516A">
        <w:rPr>
          <w:color w:val="000000"/>
          <w:lang w:eastAsia="en-AU"/>
        </w:rPr>
        <w:t xml:space="preserve">adjacent to the dam.  </w:t>
      </w:r>
    </w:p>
    <w:p w14:paraId="4223EF72" w14:textId="66A0B684" w:rsidR="00531616" w:rsidRDefault="00D5516A" w:rsidP="00846C71">
      <w:pPr>
        <w:pStyle w:val="Para3"/>
        <w:rPr>
          <w:color w:val="000000"/>
          <w:lang w:eastAsia="en-AU"/>
        </w:rPr>
      </w:pPr>
      <w:r>
        <w:rPr>
          <w:color w:val="000000"/>
          <w:lang w:eastAsia="en-AU"/>
        </w:rPr>
        <w:t>H</w:t>
      </w:r>
      <w:r w:rsidR="00531616">
        <w:rPr>
          <w:color w:val="000000"/>
          <w:lang w:eastAsia="en-AU"/>
        </w:rPr>
        <w:t>is concern with the reduction of the water level in Pintail Dam to RL9.5</w:t>
      </w:r>
      <w:r w:rsidR="00846C71">
        <w:rPr>
          <w:color w:val="000000"/>
          <w:lang w:eastAsia="en-AU"/>
        </w:rPr>
        <w:t xml:space="preserve"> </w:t>
      </w:r>
      <w:r w:rsidR="00531616">
        <w:rPr>
          <w:color w:val="000000"/>
          <w:lang w:eastAsia="en-AU"/>
        </w:rPr>
        <w:t>m</w:t>
      </w:r>
      <w:r w:rsidR="00846C71">
        <w:rPr>
          <w:color w:val="000000"/>
          <w:lang w:eastAsia="en-AU"/>
        </w:rPr>
        <w:t>etres</w:t>
      </w:r>
      <w:r w:rsidR="00531616">
        <w:rPr>
          <w:color w:val="000000"/>
          <w:lang w:eastAsia="en-AU"/>
        </w:rPr>
        <w:t xml:space="preserve"> is twofold:</w:t>
      </w:r>
    </w:p>
    <w:p w14:paraId="50E6C5A7" w14:textId="249C4E0D" w:rsidR="00C55FEC" w:rsidRDefault="00FE3285" w:rsidP="009C24C7">
      <w:pPr>
        <w:pStyle w:val="Para4"/>
        <w:rPr>
          <w:lang w:eastAsia="en-AU"/>
        </w:rPr>
      </w:pPr>
      <w:r>
        <w:rPr>
          <w:noProof/>
          <w:lang w:eastAsia="en-AU"/>
        </w:rPr>
        <w:lastRenderedPageBreak/>
        <w:drawing>
          <wp:anchor distT="0" distB="0" distL="114300" distR="114300" simplePos="0" relativeHeight="251665408" behindDoc="1" locked="0" layoutInCell="1" allowOverlap="1" wp14:anchorId="1B6B069E" wp14:editId="4B513DCC">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31616">
        <w:rPr>
          <w:lang w:eastAsia="en-AU"/>
        </w:rPr>
        <w:t xml:space="preserve">if there is hot, windy, dry weather for </w:t>
      </w:r>
      <w:r w:rsidR="00884CE5">
        <w:rPr>
          <w:lang w:eastAsia="en-AU"/>
        </w:rPr>
        <w:t>a</w:t>
      </w:r>
      <w:r w:rsidR="00531616">
        <w:rPr>
          <w:lang w:eastAsia="en-AU"/>
        </w:rPr>
        <w:t xml:space="preserve"> week </w:t>
      </w:r>
      <w:r w:rsidR="00525D53">
        <w:rPr>
          <w:lang w:eastAsia="en-AU"/>
        </w:rPr>
        <w:t>this</w:t>
      </w:r>
      <w:r w:rsidR="00531616">
        <w:rPr>
          <w:lang w:eastAsia="en-AU"/>
        </w:rPr>
        <w:t xml:space="preserve"> </w:t>
      </w:r>
      <w:r w:rsidR="00884CE5">
        <w:rPr>
          <w:lang w:eastAsia="en-AU"/>
        </w:rPr>
        <w:t>can require three days of continuous irrigation in response</w:t>
      </w:r>
      <w:r w:rsidR="00BA4314">
        <w:rPr>
          <w:lang w:eastAsia="en-AU"/>
        </w:rPr>
        <w:t xml:space="preserve"> but his</w:t>
      </w:r>
      <w:r w:rsidR="00C55FEC">
        <w:rPr>
          <w:lang w:eastAsia="en-AU"/>
        </w:rPr>
        <w:t xml:space="preserve"> experience is that t</w:t>
      </w:r>
      <w:r w:rsidR="00531616">
        <w:rPr>
          <w:lang w:eastAsia="en-AU"/>
        </w:rPr>
        <w:t xml:space="preserve">he </w:t>
      </w:r>
      <w:r w:rsidR="00D5516A">
        <w:rPr>
          <w:lang w:eastAsia="en-AU"/>
        </w:rPr>
        <w:t xml:space="preserve">draw on the water in the dam can reduce the </w:t>
      </w:r>
      <w:r w:rsidR="00531616">
        <w:rPr>
          <w:lang w:eastAsia="en-AU"/>
        </w:rPr>
        <w:t>water level by 2 metres</w:t>
      </w:r>
      <w:r w:rsidR="00C55FEC">
        <w:rPr>
          <w:lang w:eastAsia="en-AU"/>
        </w:rPr>
        <w:t xml:space="preserve"> over two days</w:t>
      </w:r>
      <w:r w:rsidR="00531616">
        <w:rPr>
          <w:lang w:eastAsia="en-AU"/>
        </w:rPr>
        <w:t xml:space="preserve">; </w:t>
      </w:r>
      <w:r w:rsidR="00D5517D">
        <w:rPr>
          <w:lang w:eastAsia="en-AU"/>
        </w:rPr>
        <w:t>and</w:t>
      </w:r>
    </w:p>
    <w:p w14:paraId="2A934663" w14:textId="3D26F2FD" w:rsidR="00531616" w:rsidRDefault="00841BEE" w:rsidP="009C24C7">
      <w:pPr>
        <w:pStyle w:val="Para4"/>
        <w:rPr>
          <w:color w:val="000000"/>
          <w:lang w:eastAsia="en-AU"/>
        </w:rPr>
      </w:pPr>
      <w:r>
        <w:rPr>
          <w:color w:val="000000"/>
          <w:lang w:eastAsia="en-AU"/>
        </w:rPr>
        <w:t xml:space="preserve">at lower water levels (at around RL </w:t>
      </w:r>
      <w:r w:rsidR="00126489">
        <w:rPr>
          <w:color w:val="000000"/>
          <w:lang w:eastAsia="en-AU"/>
        </w:rPr>
        <w:t>10m)</w:t>
      </w:r>
      <w:r>
        <w:rPr>
          <w:color w:val="000000"/>
          <w:lang w:eastAsia="en-AU"/>
        </w:rPr>
        <w:t xml:space="preserve"> </w:t>
      </w:r>
      <w:r w:rsidR="00531616">
        <w:rPr>
          <w:color w:val="000000"/>
          <w:lang w:eastAsia="en-AU"/>
        </w:rPr>
        <w:t>the</w:t>
      </w:r>
      <w:r w:rsidR="00126489">
        <w:rPr>
          <w:color w:val="000000"/>
          <w:lang w:eastAsia="en-AU"/>
        </w:rPr>
        <w:t>re are</w:t>
      </w:r>
      <w:r w:rsidR="00531616">
        <w:rPr>
          <w:color w:val="000000"/>
          <w:lang w:eastAsia="en-AU"/>
        </w:rPr>
        <w:t xml:space="preserve"> inefficienc</w:t>
      </w:r>
      <w:r w:rsidR="00126489">
        <w:rPr>
          <w:color w:val="000000"/>
          <w:lang w:eastAsia="en-AU"/>
        </w:rPr>
        <w:t xml:space="preserve">ies with the operation of the </w:t>
      </w:r>
      <w:r w:rsidR="000830EB">
        <w:rPr>
          <w:color w:val="000000"/>
          <w:lang w:eastAsia="en-AU"/>
        </w:rPr>
        <w:t xml:space="preserve">extraction </w:t>
      </w:r>
      <w:r w:rsidR="00126489">
        <w:rPr>
          <w:color w:val="000000"/>
          <w:lang w:eastAsia="en-AU"/>
        </w:rPr>
        <w:t>pumps</w:t>
      </w:r>
      <w:r w:rsidR="00531616">
        <w:rPr>
          <w:color w:val="000000"/>
          <w:lang w:eastAsia="en-AU"/>
        </w:rPr>
        <w:t xml:space="preserve"> </w:t>
      </w:r>
      <w:r w:rsidR="004C3A71">
        <w:rPr>
          <w:color w:val="000000"/>
          <w:lang w:eastAsia="en-AU"/>
        </w:rPr>
        <w:t xml:space="preserve">and </w:t>
      </w:r>
      <w:r w:rsidR="00531616">
        <w:rPr>
          <w:color w:val="000000"/>
          <w:lang w:eastAsia="en-AU"/>
        </w:rPr>
        <w:t>the foot valve</w:t>
      </w:r>
      <w:r w:rsidR="00D5517D">
        <w:rPr>
          <w:color w:val="000000"/>
          <w:lang w:eastAsia="en-AU"/>
        </w:rPr>
        <w:t xml:space="preserve"> </w:t>
      </w:r>
      <w:r w:rsidR="00F864BC">
        <w:rPr>
          <w:color w:val="000000"/>
          <w:lang w:eastAsia="en-AU"/>
        </w:rPr>
        <w:t xml:space="preserve">has clogged </w:t>
      </w:r>
      <w:r w:rsidR="00D5517D">
        <w:rPr>
          <w:color w:val="000000"/>
          <w:lang w:eastAsia="en-AU"/>
        </w:rPr>
        <w:t>at this lower level</w:t>
      </w:r>
      <w:r w:rsidR="00531616">
        <w:rPr>
          <w:color w:val="000000"/>
          <w:lang w:eastAsia="en-AU"/>
        </w:rPr>
        <w:t>.</w:t>
      </w:r>
    </w:p>
    <w:p w14:paraId="5EF37EFD" w14:textId="7B955EA9" w:rsidR="00E7247D" w:rsidRDefault="00971049" w:rsidP="008111A6">
      <w:pPr>
        <w:pStyle w:val="Para1"/>
      </w:pPr>
      <w:r>
        <w:t>A</w:t>
      </w:r>
      <w:r w:rsidR="00E7247D">
        <w:t xml:space="preserve">s we understand the combined </w:t>
      </w:r>
      <w:r w:rsidR="00335D22" w:rsidRPr="00C577E6">
        <w:rPr>
          <w:i/>
          <w:iCs/>
        </w:rPr>
        <w:t>viva voce</w:t>
      </w:r>
      <w:r w:rsidR="00335D22">
        <w:t xml:space="preserve"> </w:t>
      </w:r>
      <w:r w:rsidR="00E7247D">
        <w:t xml:space="preserve">evidence of Mr Santospirito and the </w:t>
      </w:r>
      <w:r w:rsidR="004D04D5">
        <w:t>letter</w:t>
      </w:r>
      <w:r w:rsidR="00E7247D">
        <w:t xml:space="preserve"> of Mr T</w:t>
      </w:r>
      <w:r>
        <w:t>omkinson</w:t>
      </w:r>
      <w:r w:rsidR="004D04D5">
        <w:rPr>
          <w:rStyle w:val="FootnoteReference"/>
        </w:rPr>
        <w:footnoteReference w:id="7"/>
      </w:r>
      <w:r>
        <w:t xml:space="preserve">, the water inflow rate </w:t>
      </w:r>
      <w:r w:rsidR="00293996">
        <w:t xml:space="preserve">of 8 </w:t>
      </w:r>
      <w:r w:rsidR="00335D22">
        <w:t>M</w:t>
      </w:r>
      <w:r w:rsidR="00293996">
        <w:t>ega</w:t>
      </w:r>
      <w:r w:rsidR="00335D22">
        <w:t>l</w:t>
      </w:r>
      <w:r w:rsidR="00293996">
        <w:t>itres/day (</w:t>
      </w:r>
      <w:r w:rsidR="00293996" w:rsidRPr="00293996">
        <w:rPr>
          <w:b/>
          <w:bCs/>
        </w:rPr>
        <w:t>M</w:t>
      </w:r>
      <w:r w:rsidR="00335D22">
        <w:rPr>
          <w:b/>
          <w:bCs/>
        </w:rPr>
        <w:t>l</w:t>
      </w:r>
      <w:r w:rsidR="00293996" w:rsidRPr="00293996">
        <w:rPr>
          <w:b/>
          <w:bCs/>
        </w:rPr>
        <w:t>/day</w:t>
      </w:r>
      <w:r w:rsidR="00293996">
        <w:t xml:space="preserve">) </w:t>
      </w:r>
      <w:r>
        <w:t>from Barwon Water does not match the irrigation demand</w:t>
      </w:r>
      <w:r w:rsidR="00150AA4">
        <w:t xml:space="preserve"> </w:t>
      </w:r>
      <w:r w:rsidR="00293996">
        <w:t>of</w:t>
      </w:r>
      <w:r w:rsidR="00150AA4">
        <w:t xml:space="preserve"> up to 40Ml/day</w:t>
      </w:r>
      <w:r w:rsidR="00293996">
        <w:t xml:space="preserve">.  </w:t>
      </w:r>
      <w:r w:rsidR="00073D2D">
        <w:t>Accordingly</w:t>
      </w:r>
      <w:r w:rsidR="007A49C6">
        <w:t>,</w:t>
      </w:r>
      <w:r w:rsidR="00073D2D">
        <w:t xml:space="preserve"> </w:t>
      </w:r>
      <w:r w:rsidR="00C6655E">
        <w:t>t</w:t>
      </w:r>
      <w:r w:rsidR="00073D2D">
        <w:t xml:space="preserve">here is a need to hold several days </w:t>
      </w:r>
      <w:r w:rsidR="007A49C6">
        <w:t xml:space="preserve">of </w:t>
      </w:r>
      <w:r w:rsidR="00073D2D">
        <w:t>supply (u</w:t>
      </w:r>
      <w:r w:rsidR="003D4E56">
        <w:t>p</w:t>
      </w:r>
      <w:r w:rsidR="00073D2D">
        <w:t xml:space="preserve"> t</w:t>
      </w:r>
      <w:r w:rsidR="003D4E56">
        <w:t>o</w:t>
      </w:r>
      <w:r w:rsidR="00073D2D">
        <w:t xml:space="preserve"> three days over summer)</w:t>
      </w:r>
      <w:r w:rsidR="003D4E56">
        <w:t xml:space="preserve"> to address </w:t>
      </w:r>
      <w:r w:rsidR="00C6655E">
        <w:t xml:space="preserve">the </w:t>
      </w:r>
      <w:r w:rsidR="003D4E56">
        <w:t xml:space="preserve">possible hot and dry conditions </w:t>
      </w:r>
      <w:r w:rsidR="00C6655E">
        <w:t>or supply interruptions</w:t>
      </w:r>
      <w:r w:rsidR="00EF4B3E">
        <w:t>.</w:t>
      </w:r>
      <w:r w:rsidR="00C577E6">
        <w:t xml:space="preserve">  </w:t>
      </w:r>
    </w:p>
    <w:p w14:paraId="1BFE1B9D" w14:textId="0A751FCE" w:rsidR="00210B26" w:rsidRDefault="00210B26" w:rsidP="008111A6">
      <w:pPr>
        <w:pStyle w:val="Para1"/>
      </w:pPr>
      <w:r>
        <w:t>Given th</w:t>
      </w:r>
      <w:r w:rsidR="00112B78">
        <w:t xml:space="preserve">ese </w:t>
      </w:r>
      <w:r>
        <w:t>reasons for the flexibility in managing irrigat</w:t>
      </w:r>
      <w:r w:rsidR="00112B78">
        <w:t>i</w:t>
      </w:r>
      <w:r>
        <w:t>on water demand</w:t>
      </w:r>
      <w:r w:rsidR="00112B78">
        <w:t xml:space="preserve"> and hence secure water supply volumes, it is submitted that the </w:t>
      </w:r>
      <w:r w:rsidR="00331DDE">
        <w:t>water level of RL 9.5</w:t>
      </w:r>
      <w:r w:rsidR="001C0BFD">
        <w:t xml:space="preserve"> </w:t>
      </w:r>
      <w:r w:rsidR="00331DDE">
        <w:t>m</w:t>
      </w:r>
      <w:r w:rsidR="001C0BFD">
        <w:t>etres</w:t>
      </w:r>
      <w:r w:rsidR="00331DDE">
        <w:t xml:space="preserve"> in the Direction would put the viability of the flower growing operations at </w:t>
      </w:r>
      <w:r w:rsidR="004B3CDC">
        <w:t xml:space="preserve">risk.  If it were to fail, given the peak demands periods for flowers that are supported by the irrigation, there would be no need to pursue </w:t>
      </w:r>
      <w:r w:rsidR="00FE78A0">
        <w:t xml:space="preserve">a review of the </w:t>
      </w:r>
      <w:r w:rsidR="004B3CDC">
        <w:t>works licence</w:t>
      </w:r>
      <w:r w:rsidR="00FE78A0">
        <w:t xml:space="preserve"> decision.</w:t>
      </w:r>
    </w:p>
    <w:p w14:paraId="1B592CA2" w14:textId="7ABB1369" w:rsidR="00531616" w:rsidRPr="00FB223D" w:rsidRDefault="008111A6" w:rsidP="008111A6">
      <w:pPr>
        <w:pStyle w:val="Para1"/>
      </w:pPr>
      <w:r>
        <w:t>SRW does not d</w:t>
      </w:r>
      <w:r w:rsidR="00531616">
        <w:t xml:space="preserve">ispute that if the operation of the </w:t>
      </w:r>
      <w:r>
        <w:t>D</w:t>
      </w:r>
      <w:r w:rsidR="00531616">
        <w:t xml:space="preserve">irection </w:t>
      </w:r>
      <w:r>
        <w:t>of</w:t>
      </w:r>
      <w:r w:rsidR="00531616">
        <w:t xml:space="preserve"> SRW is not stayed</w:t>
      </w:r>
      <w:r>
        <w:t>,</w:t>
      </w:r>
      <w:r w:rsidR="00531616">
        <w:t xml:space="preserve"> the application for review will be rendered nugatory.</w:t>
      </w:r>
      <w:r w:rsidR="00FE78A0">
        <w:t xml:space="preserve">  </w:t>
      </w:r>
    </w:p>
    <w:p w14:paraId="47120982" w14:textId="77777777" w:rsidR="00531616" w:rsidRDefault="00531616" w:rsidP="00C0421D">
      <w:pPr>
        <w:pStyle w:val="Heading3"/>
      </w:pPr>
      <w:r>
        <w:t xml:space="preserve">Is </w:t>
      </w:r>
      <w:r w:rsidRPr="00262D90">
        <w:t>there is a serious issue to</w:t>
      </w:r>
      <w:r>
        <w:t xml:space="preserve"> be tried?</w:t>
      </w:r>
    </w:p>
    <w:p w14:paraId="060ECAED" w14:textId="1E81D941" w:rsidR="002A02DB" w:rsidRPr="002A02DB" w:rsidRDefault="0024631E" w:rsidP="002A02DB">
      <w:pPr>
        <w:pStyle w:val="Para1"/>
        <w:rPr>
          <w:color w:val="000000"/>
          <w:lang w:eastAsia="en-AU"/>
        </w:rPr>
      </w:pPr>
      <w:r>
        <w:t xml:space="preserve">The parties agree that there is a serious question to be tried.  </w:t>
      </w:r>
      <w:r w:rsidR="002A02DB">
        <w:t>At least in part that serious question is</w:t>
      </w:r>
      <w:r w:rsidR="00475532">
        <w:t>:</w:t>
      </w:r>
      <w:r w:rsidR="002A02DB">
        <w:t xml:space="preserve"> </w:t>
      </w:r>
    </w:p>
    <w:p w14:paraId="040DD984" w14:textId="77777777" w:rsidR="00475532" w:rsidRDefault="002A02DB" w:rsidP="009C41E7">
      <w:pPr>
        <w:pStyle w:val="Para2"/>
        <w:ind w:left="852"/>
        <w:rPr>
          <w:lang w:eastAsia="en-AU"/>
        </w:rPr>
      </w:pPr>
      <w:r>
        <w:rPr>
          <w:lang w:eastAsia="en-AU"/>
        </w:rPr>
        <w:t>W</w:t>
      </w:r>
      <w:r w:rsidR="00531616" w:rsidRPr="002A02DB">
        <w:rPr>
          <w:lang w:eastAsia="en-AU"/>
        </w:rPr>
        <w:t xml:space="preserve">hether Pintail Dam is safe for its operations and if so, what water level should be approved.  </w:t>
      </w:r>
    </w:p>
    <w:p w14:paraId="18E0DCD7" w14:textId="1F91C3A4" w:rsidR="00531616" w:rsidRPr="002A02DB" w:rsidRDefault="00531616" w:rsidP="00475532">
      <w:pPr>
        <w:pStyle w:val="Para1"/>
        <w:rPr>
          <w:lang w:eastAsia="en-AU"/>
        </w:rPr>
      </w:pPr>
      <w:r w:rsidRPr="002A02DB">
        <w:rPr>
          <w:lang w:eastAsia="en-AU"/>
        </w:rPr>
        <w:t>The findings of the</w:t>
      </w:r>
      <w:r w:rsidR="002A02DB">
        <w:rPr>
          <w:lang w:eastAsia="en-AU"/>
        </w:rPr>
        <w:t xml:space="preserve"> </w:t>
      </w:r>
      <w:r w:rsidRPr="002A02DB">
        <w:rPr>
          <w:lang w:eastAsia="en-AU"/>
        </w:rPr>
        <w:t>panel raise the following issues that will require determination by the Tribunal:</w:t>
      </w:r>
      <w:r w:rsidR="00625466">
        <w:rPr>
          <w:rStyle w:val="FootnoteReference"/>
          <w:lang w:eastAsia="en-AU"/>
        </w:rPr>
        <w:footnoteReference w:id="8"/>
      </w:r>
    </w:p>
    <w:p w14:paraId="0584DF27" w14:textId="1D55867A" w:rsidR="00531616" w:rsidRPr="00925191" w:rsidRDefault="00531616" w:rsidP="00925191">
      <w:pPr>
        <w:pStyle w:val="Para2"/>
        <w:ind w:left="852"/>
      </w:pPr>
      <w:r w:rsidRPr="00925191">
        <w:t xml:space="preserve">How </w:t>
      </w:r>
      <w:r w:rsidR="00A54F56" w:rsidRPr="00925191">
        <w:t>the</w:t>
      </w:r>
      <w:r w:rsidRPr="00925191">
        <w:t xml:space="preserve"> ANCOLD Guidelines on Risk Assessment and As Low as Reasonably Practicable analyses should be </w:t>
      </w:r>
      <w:r w:rsidR="002A02DB" w:rsidRPr="00925191">
        <w:t>a</w:t>
      </w:r>
      <w:r w:rsidRPr="00925191">
        <w:t>pplied to the dam, and what conclusions may be produced from their application</w:t>
      </w:r>
      <w:r w:rsidR="00BB6A42">
        <w:t>.</w:t>
      </w:r>
    </w:p>
    <w:p w14:paraId="557193BD" w14:textId="6465702E" w:rsidR="00531616" w:rsidRPr="00925191" w:rsidRDefault="00531616" w:rsidP="00925191">
      <w:pPr>
        <w:pStyle w:val="Para2"/>
        <w:ind w:left="852"/>
      </w:pPr>
      <w:r w:rsidRPr="00925191">
        <w:t>What additional controls and features may be necessary or preferable together with the applied for works, such as filter protection, to secure the approval of the works under section 69(1) of the Act.</w:t>
      </w:r>
    </w:p>
    <w:p w14:paraId="671A3A9C" w14:textId="77777777" w:rsidR="00531616" w:rsidRDefault="00531616" w:rsidP="00103A5B">
      <w:pPr>
        <w:pStyle w:val="Heading3"/>
        <w:rPr>
          <w:lang w:eastAsia="en-AU"/>
        </w:rPr>
      </w:pPr>
      <w:r>
        <w:rPr>
          <w:lang w:eastAsia="en-AU"/>
        </w:rPr>
        <w:t>Is it</w:t>
      </w:r>
      <w:r w:rsidRPr="00E2240B">
        <w:rPr>
          <w:lang w:eastAsia="en-AU"/>
        </w:rPr>
        <w:t xml:space="preserve"> in the community interest to </w:t>
      </w:r>
      <w:r w:rsidRPr="00E2240B">
        <w:t>grant</w:t>
      </w:r>
      <w:r w:rsidRPr="00E2240B">
        <w:rPr>
          <w:lang w:eastAsia="en-AU"/>
        </w:rPr>
        <w:t xml:space="preserve"> a stay</w:t>
      </w:r>
      <w:r>
        <w:rPr>
          <w:lang w:eastAsia="en-AU"/>
        </w:rPr>
        <w:t xml:space="preserve">? </w:t>
      </w:r>
    </w:p>
    <w:p w14:paraId="78735F2E" w14:textId="77777777" w:rsidR="00E17568" w:rsidRPr="00E17568" w:rsidRDefault="00B1395D" w:rsidP="00103A5B">
      <w:pPr>
        <w:pStyle w:val="Para1"/>
        <w:rPr>
          <w:lang w:eastAsia="en-AU"/>
        </w:rPr>
      </w:pPr>
      <w:r w:rsidRPr="008C6D8C">
        <w:rPr>
          <w:color w:val="000000"/>
          <w:lang w:eastAsia="en-AU"/>
        </w:rPr>
        <w:t>The applicants submit that t</w:t>
      </w:r>
      <w:r w:rsidR="00531616" w:rsidRPr="008C6D8C">
        <w:rPr>
          <w:color w:val="000000"/>
          <w:lang w:eastAsia="en-AU"/>
        </w:rPr>
        <w:t xml:space="preserve">here is greater prejudice </w:t>
      </w:r>
      <w:r w:rsidRPr="008C6D8C">
        <w:rPr>
          <w:color w:val="000000"/>
          <w:lang w:eastAsia="en-AU"/>
        </w:rPr>
        <w:t xml:space="preserve">to them if </w:t>
      </w:r>
      <w:r w:rsidR="00241CEE" w:rsidRPr="008C6D8C">
        <w:rPr>
          <w:color w:val="000000"/>
          <w:lang w:eastAsia="en-AU"/>
        </w:rPr>
        <w:t>the stay of the D</w:t>
      </w:r>
      <w:r w:rsidR="00531616" w:rsidRPr="008C6D8C">
        <w:rPr>
          <w:color w:val="000000"/>
          <w:lang w:eastAsia="en-AU"/>
        </w:rPr>
        <w:t xml:space="preserve">irections </w:t>
      </w:r>
      <w:r w:rsidR="00241CEE" w:rsidRPr="008C6D8C">
        <w:rPr>
          <w:color w:val="000000"/>
          <w:lang w:eastAsia="en-AU"/>
        </w:rPr>
        <w:t xml:space="preserve">by </w:t>
      </w:r>
      <w:r w:rsidR="00531616" w:rsidRPr="008C6D8C">
        <w:rPr>
          <w:color w:val="000000"/>
          <w:lang w:eastAsia="en-AU"/>
        </w:rPr>
        <w:t xml:space="preserve">SRW </w:t>
      </w:r>
      <w:r w:rsidR="00241CEE" w:rsidRPr="008C6D8C">
        <w:rPr>
          <w:color w:val="000000"/>
          <w:lang w:eastAsia="en-AU"/>
        </w:rPr>
        <w:t xml:space="preserve">is refused because it </w:t>
      </w:r>
      <w:r w:rsidR="00531616" w:rsidRPr="008C6D8C">
        <w:rPr>
          <w:color w:val="000000"/>
          <w:lang w:eastAsia="en-AU"/>
        </w:rPr>
        <w:t xml:space="preserve">may make the flower business unviable.  </w:t>
      </w:r>
      <w:r w:rsidR="00B322B1" w:rsidRPr="008C6D8C">
        <w:rPr>
          <w:color w:val="000000"/>
          <w:lang w:eastAsia="en-AU"/>
        </w:rPr>
        <w:t xml:space="preserve">Further, they submit that in </w:t>
      </w:r>
      <w:r w:rsidR="00531616" w:rsidRPr="008C6D8C">
        <w:rPr>
          <w:color w:val="000000"/>
          <w:lang w:eastAsia="en-AU"/>
        </w:rPr>
        <w:t xml:space="preserve">the 40 year operation of Pintail Dam there has only been one incident to public safety.  The cause of the incident has been rectified and thus the risk to public safety is minimal.  </w:t>
      </w:r>
      <w:r w:rsidR="008C6D8C" w:rsidRPr="008C6D8C">
        <w:rPr>
          <w:color w:val="000000"/>
          <w:lang w:eastAsia="en-AU"/>
        </w:rPr>
        <w:t xml:space="preserve">They note that </w:t>
      </w:r>
      <w:r w:rsidR="00531616" w:rsidRPr="008C6D8C">
        <w:rPr>
          <w:color w:val="000000"/>
          <w:lang w:eastAsia="en-AU"/>
        </w:rPr>
        <w:t xml:space="preserve">Pintail Dam is </w:t>
      </w:r>
      <w:r w:rsidR="008C6D8C">
        <w:rPr>
          <w:color w:val="000000"/>
          <w:lang w:eastAsia="en-AU"/>
        </w:rPr>
        <w:t xml:space="preserve">now </w:t>
      </w:r>
      <w:r w:rsidR="00531616" w:rsidRPr="008C6D8C">
        <w:rPr>
          <w:color w:val="000000"/>
          <w:lang w:eastAsia="en-AU"/>
        </w:rPr>
        <w:t xml:space="preserve">under </w:t>
      </w:r>
      <w:r w:rsidR="00852638">
        <w:rPr>
          <w:color w:val="000000"/>
          <w:lang w:eastAsia="en-AU"/>
        </w:rPr>
        <w:t xml:space="preserve">the </w:t>
      </w:r>
      <w:r w:rsidR="008C6D8C">
        <w:rPr>
          <w:color w:val="000000"/>
          <w:lang w:eastAsia="en-AU"/>
        </w:rPr>
        <w:t xml:space="preserve">close </w:t>
      </w:r>
      <w:r w:rsidR="00531616" w:rsidRPr="008C6D8C">
        <w:rPr>
          <w:color w:val="000000"/>
          <w:lang w:eastAsia="en-AU"/>
        </w:rPr>
        <w:t xml:space="preserve">scrutiny of </w:t>
      </w:r>
      <w:r w:rsidR="008C6D8C">
        <w:rPr>
          <w:color w:val="000000"/>
          <w:lang w:eastAsia="en-AU"/>
        </w:rPr>
        <w:t>the authority.</w:t>
      </w:r>
      <w:r w:rsidR="00852638">
        <w:rPr>
          <w:color w:val="000000"/>
          <w:lang w:eastAsia="en-AU"/>
        </w:rPr>
        <w:t xml:space="preserve">  </w:t>
      </w:r>
    </w:p>
    <w:p w14:paraId="3045FF2A" w14:textId="0B9CA099" w:rsidR="00531616" w:rsidRPr="004D49A8" w:rsidRDefault="00FE3285" w:rsidP="00103A5B">
      <w:pPr>
        <w:pStyle w:val="Para1"/>
        <w:rPr>
          <w:lang w:eastAsia="en-AU"/>
        </w:rPr>
      </w:pPr>
      <w:r>
        <w:rPr>
          <w:noProof/>
          <w:color w:val="000000"/>
          <w:lang w:eastAsia="en-AU"/>
        </w:rPr>
        <w:lastRenderedPageBreak/>
        <w:drawing>
          <wp:anchor distT="0" distB="0" distL="114300" distR="114300" simplePos="0" relativeHeight="251666432" behindDoc="1" locked="0" layoutInCell="1" allowOverlap="1" wp14:anchorId="12C9D537" wp14:editId="72029F37">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52638">
        <w:rPr>
          <w:color w:val="000000"/>
          <w:lang w:eastAsia="en-AU"/>
        </w:rPr>
        <w:t>Mr Santospirito’s sworn evidence is that he is required to undertaken daily inspections</w:t>
      </w:r>
      <w:r w:rsidR="00F3210E">
        <w:rPr>
          <w:color w:val="000000"/>
          <w:lang w:eastAsia="en-AU"/>
        </w:rPr>
        <w:t xml:space="preserve"> under another existing Direction.  </w:t>
      </w:r>
    </w:p>
    <w:p w14:paraId="085AC69A" w14:textId="6E15BBA4" w:rsidR="00531616" w:rsidRDefault="008C6D8C" w:rsidP="008C6D8C">
      <w:pPr>
        <w:pStyle w:val="Para1"/>
        <w:rPr>
          <w:color w:val="000000"/>
          <w:lang w:eastAsia="en-AU"/>
        </w:rPr>
      </w:pPr>
      <w:r>
        <w:rPr>
          <w:color w:val="000000"/>
          <w:lang w:eastAsia="en-AU"/>
        </w:rPr>
        <w:t xml:space="preserve">Conversely, </w:t>
      </w:r>
      <w:r w:rsidR="00531616">
        <w:rPr>
          <w:color w:val="000000"/>
          <w:lang w:eastAsia="en-AU"/>
        </w:rPr>
        <w:t>SRW submits that the application for stay should be refused because the applicant</w:t>
      </w:r>
      <w:r>
        <w:rPr>
          <w:color w:val="000000"/>
          <w:lang w:eastAsia="en-AU"/>
        </w:rPr>
        <w:t>s</w:t>
      </w:r>
      <w:r w:rsidR="00531616">
        <w:rPr>
          <w:color w:val="000000"/>
          <w:lang w:eastAsia="en-AU"/>
        </w:rPr>
        <w:t xml:space="preserve"> ha</w:t>
      </w:r>
      <w:r>
        <w:rPr>
          <w:color w:val="000000"/>
          <w:lang w:eastAsia="en-AU"/>
        </w:rPr>
        <w:t>ve</w:t>
      </w:r>
      <w:r w:rsidR="00531616">
        <w:rPr>
          <w:color w:val="000000"/>
          <w:lang w:eastAsia="en-AU"/>
        </w:rPr>
        <w:t xml:space="preserve"> failed to provide:</w:t>
      </w:r>
    </w:p>
    <w:p w14:paraId="1D81BB58" w14:textId="77777777" w:rsidR="00531616" w:rsidRDefault="00531616" w:rsidP="000B0771">
      <w:pPr>
        <w:pStyle w:val="Para5"/>
        <w:rPr>
          <w:lang w:eastAsia="en-AU"/>
        </w:rPr>
      </w:pPr>
      <w:r>
        <w:rPr>
          <w:lang w:eastAsia="en-AU"/>
        </w:rPr>
        <w:t>specific details of which direction should be stayed and the basis for the stay that is the application lacks the requisite particulars required for such applications; and</w:t>
      </w:r>
    </w:p>
    <w:p w14:paraId="14FCD7B1" w14:textId="59E1B3CB" w:rsidR="00531616" w:rsidRPr="002C5937" w:rsidRDefault="00531616" w:rsidP="000B0771">
      <w:pPr>
        <w:pStyle w:val="Para5"/>
      </w:pPr>
      <w:r>
        <w:t>we do not have any detailed evidence supporting the claim made by the applicant</w:t>
      </w:r>
      <w:r w:rsidR="000B0771">
        <w:t>s</w:t>
      </w:r>
      <w:r>
        <w:t xml:space="preserve"> regarding requisite water levels in Pintail Dam to support the flower operations.  </w:t>
      </w:r>
      <w:r w:rsidR="000B0771">
        <w:t>It is said that t</w:t>
      </w:r>
      <w:r>
        <w:t>he evidence of Mr Santospirito lacked the requisite details and specifics to allow us to conclude the level of water necessary in Pintail Dam to allow the flower farm to operate until the application for review is heard and determined.</w:t>
      </w:r>
    </w:p>
    <w:p w14:paraId="42EB6809" w14:textId="77777777" w:rsidR="00531616" w:rsidRDefault="00531616" w:rsidP="00103A5B">
      <w:pPr>
        <w:pStyle w:val="Heading3"/>
      </w:pPr>
      <w:r>
        <w:rPr>
          <w:lang w:eastAsia="en-AU"/>
        </w:rPr>
        <w:t xml:space="preserve">What </w:t>
      </w:r>
      <w:r w:rsidRPr="00E2240B">
        <w:rPr>
          <w:lang w:eastAsia="en-AU"/>
        </w:rPr>
        <w:t>period of time will elapse before the hearing of the application for review</w:t>
      </w:r>
      <w:r>
        <w:t>?</w:t>
      </w:r>
    </w:p>
    <w:p w14:paraId="34A0F010" w14:textId="77777777" w:rsidR="0038023E" w:rsidRDefault="00AE41D8" w:rsidP="0038023E">
      <w:pPr>
        <w:pStyle w:val="Para1"/>
      </w:pPr>
      <w:r>
        <w:t>The a</w:t>
      </w:r>
      <w:r w:rsidR="00531616" w:rsidRPr="004D49A8">
        <w:t>pplicant</w:t>
      </w:r>
      <w:r>
        <w:t xml:space="preserve">s </w:t>
      </w:r>
      <w:r w:rsidR="00531616" w:rsidRPr="0038023E">
        <w:t>did not specifically address this issue</w:t>
      </w:r>
      <w:r>
        <w:t xml:space="preserve"> and SRW</w:t>
      </w:r>
      <w:r w:rsidR="00531616" w:rsidRPr="0038023E">
        <w:t xml:space="preserve"> originally submitted that </w:t>
      </w:r>
      <w:r w:rsidR="0038023E">
        <w:t xml:space="preserve">the hearing would not be for many months </w:t>
      </w:r>
      <w:r w:rsidR="00531616" w:rsidRPr="0038023E">
        <w:t>and</w:t>
      </w:r>
      <w:r w:rsidR="0038023E">
        <w:t xml:space="preserve"> that is relevant to our consideration of the application for a stay. </w:t>
      </w:r>
    </w:p>
    <w:p w14:paraId="7869A00F" w14:textId="224B0F91" w:rsidR="00531616" w:rsidRPr="0038023E" w:rsidRDefault="00531616" w:rsidP="0038023E">
      <w:pPr>
        <w:pStyle w:val="Heading3"/>
        <w:rPr>
          <w:rFonts w:ascii="Times New Roman" w:hAnsi="Times New Roman"/>
          <w:sz w:val="26"/>
          <w:szCs w:val="26"/>
        </w:rPr>
      </w:pPr>
      <w:r w:rsidRPr="00CB3EFF">
        <w:rPr>
          <w:lang w:eastAsia="en-AU"/>
        </w:rPr>
        <w:t>General</w:t>
      </w:r>
      <w:r w:rsidRPr="0038023E">
        <w:rPr>
          <w:rFonts w:ascii="Times New Roman" w:hAnsi="Times New Roman"/>
          <w:sz w:val="26"/>
          <w:szCs w:val="26"/>
        </w:rPr>
        <w:t xml:space="preserve"> </w:t>
      </w:r>
      <w:r w:rsidRPr="00103A5B">
        <w:rPr>
          <w:lang w:eastAsia="en-AU"/>
        </w:rPr>
        <w:t>discretion</w:t>
      </w:r>
    </w:p>
    <w:p w14:paraId="601C4329" w14:textId="70245BA8" w:rsidR="00531616" w:rsidRPr="00C732F8" w:rsidRDefault="00531616" w:rsidP="00103A5B">
      <w:pPr>
        <w:pStyle w:val="Para1"/>
      </w:pPr>
      <w:r w:rsidRPr="00C223F3">
        <w:t>The applicant</w:t>
      </w:r>
      <w:r w:rsidR="00DA2DF9">
        <w:t>s</w:t>
      </w:r>
      <w:r w:rsidRPr="00C223F3">
        <w:t xml:space="preserve"> say that </w:t>
      </w:r>
      <w:r>
        <w:t xml:space="preserve">in balancing all the relevant factors including only one incident in the 40 years of operation, an application for a stay of the operation of the </w:t>
      </w:r>
      <w:r w:rsidR="00DA2DF9">
        <w:t>D</w:t>
      </w:r>
      <w:r>
        <w:t>irection should be granted.</w:t>
      </w:r>
    </w:p>
    <w:p w14:paraId="37496CF6" w14:textId="1CD508BE" w:rsidR="00531616" w:rsidRPr="00C732F8" w:rsidRDefault="00531616" w:rsidP="00DA2DF9">
      <w:pPr>
        <w:pStyle w:val="Para1"/>
      </w:pPr>
      <w:r w:rsidRPr="00C732F8">
        <w:t>SRW raises concern that damages are not appropriate and thus cannot be considered because ‘i</w:t>
      </w:r>
      <w:r w:rsidRPr="00C732F8">
        <w:rPr>
          <w:shd w:val="clear" w:color="auto" w:fill="FAF9F8"/>
        </w:rPr>
        <w:t xml:space="preserve">f there was a failure of the dam wall any form of undertaking or commitment in relation to damages in favour of SRW or the Minister will not meet </w:t>
      </w:r>
      <w:r w:rsidR="00F10F0C">
        <w:rPr>
          <w:shd w:val="clear" w:color="auto" w:fill="FAF9F8"/>
        </w:rPr>
        <w:t xml:space="preserve">the </w:t>
      </w:r>
      <w:r w:rsidRPr="00C732F8">
        <w:rPr>
          <w:shd w:val="clear" w:color="auto" w:fill="FAF9F8"/>
        </w:rPr>
        <w:t>risk in respect of property damage or even (at the extreme) loss of life’.</w:t>
      </w:r>
      <w:r>
        <w:rPr>
          <w:rStyle w:val="FootnoteReference"/>
          <w:shd w:val="clear" w:color="auto" w:fill="FAF9F8"/>
        </w:rPr>
        <w:footnoteReference w:id="9"/>
      </w:r>
      <w:r w:rsidRPr="00C732F8">
        <w:rPr>
          <w:shd w:val="clear" w:color="auto" w:fill="FAF9F8"/>
        </w:rPr>
        <w:t xml:space="preserve">  </w:t>
      </w:r>
    </w:p>
    <w:p w14:paraId="16E5F6E1" w14:textId="49B1718B" w:rsidR="00531616" w:rsidRPr="00C732F8" w:rsidRDefault="00531616" w:rsidP="00C845B8">
      <w:pPr>
        <w:pStyle w:val="Heading2"/>
      </w:pPr>
      <w:r w:rsidRPr="00C732F8">
        <w:t>Tribunal determination</w:t>
      </w:r>
      <w:r w:rsidR="00D714DE">
        <w:t xml:space="preserve"> and orders</w:t>
      </w:r>
    </w:p>
    <w:p w14:paraId="0F3CE398" w14:textId="0911FDA9" w:rsidR="00531616" w:rsidRDefault="00531616" w:rsidP="00C845B8">
      <w:pPr>
        <w:pStyle w:val="Para1"/>
      </w:pPr>
      <w:r>
        <w:t xml:space="preserve">Having considered the facts, circumstances, submissions and evidence </w:t>
      </w:r>
      <w:r w:rsidR="006206CA">
        <w:t>i</w:t>
      </w:r>
      <w:r>
        <w:t xml:space="preserve">n this </w:t>
      </w:r>
      <w:r w:rsidR="006206CA">
        <w:t>proceeding</w:t>
      </w:r>
      <w:r>
        <w:t xml:space="preserve"> we will grant a stay of the operation of </w:t>
      </w:r>
      <w:r w:rsidR="00E70C7F">
        <w:t xml:space="preserve">parts </w:t>
      </w:r>
      <w:r w:rsidR="006B1D8A">
        <w:t xml:space="preserve">6.1, 6.2, 6.7 and 6.8 </w:t>
      </w:r>
      <w:r w:rsidR="00ED378D">
        <w:t xml:space="preserve">of </w:t>
      </w:r>
      <w:r>
        <w:t xml:space="preserve">the </w:t>
      </w:r>
      <w:r w:rsidR="006206CA">
        <w:t>D</w:t>
      </w:r>
      <w:r>
        <w:t>irection of SRW because:</w:t>
      </w:r>
    </w:p>
    <w:p w14:paraId="2DF3E722" w14:textId="72E66DA9" w:rsidR="00531616" w:rsidRDefault="00531616" w:rsidP="00B736B9">
      <w:pPr>
        <w:pStyle w:val="Para3"/>
        <w:numPr>
          <w:ilvl w:val="0"/>
          <w:numId w:val="27"/>
        </w:numPr>
      </w:pPr>
      <w:r>
        <w:t>The application for review will be rendered nugatory in part, if the works required to the be undertaken under direction</w:t>
      </w:r>
      <w:r w:rsidR="00B736B9">
        <w:t>s</w:t>
      </w:r>
      <w:r>
        <w:t xml:space="preserve"> </w:t>
      </w:r>
      <w:r w:rsidR="00B736B9">
        <w:t xml:space="preserve">6.1, 6.2 and </w:t>
      </w:r>
      <w:r>
        <w:t xml:space="preserve">6.8 are in fact undertaken.  This is because works are required to part of the dam wall including </w:t>
      </w:r>
      <w:r w:rsidR="005270F8">
        <w:t>spillway</w:t>
      </w:r>
      <w:r>
        <w:t xml:space="preserve"> works </w:t>
      </w:r>
      <w:r w:rsidR="00925191">
        <w:t xml:space="preserve">at RL 9.5 metres </w:t>
      </w:r>
      <w:r w:rsidR="00501934">
        <w:t xml:space="preserve">and drainage works </w:t>
      </w:r>
      <w:r>
        <w:t xml:space="preserve">that </w:t>
      </w:r>
      <w:r w:rsidR="005270F8">
        <w:t xml:space="preserve">would </w:t>
      </w:r>
      <w:r>
        <w:t xml:space="preserve">direct flow away from neighbouring properties.  These works will alter Pintail Dam significantly and would be unnecessary </w:t>
      </w:r>
      <w:r w:rsidR="009B6FB1">
        <w:t>as would the works plan under part 6.7</w:t>
      </w:r>
      <w:r w:rsidR="00772391">
        <w:t xml:space="preserve"> of the Direction</w:t>
      </w:r>
      <w:r w:rsidR="009B6FB1">
        <w:t xml:space="preserve"> </w:t>
      </w:r>
      <w:r>
        <w:t>if the applicant</w:t>
      </w:r>
      <w:r w:rsidR="00EF05BE">
        <w:t>s are</w:t>
      </w:r>
      <w:r>
        <w:t xml:space="preserve"> successful in </w:t>
      </w:r>
      <w:r w:rsidR="00EF05BE">
        <w:t>their</w:t>
      </w:r>
      <w:r>
        <w:t xml:space="preserve"> application for review.  </w:t>
      </w:r>
    </w:p>
    <w:p w14:paraId="71766661" w14:textId="2C85846D" w:rsidR="00100635" w:rsidRDefault="00531616" w:rsidP="00957E92">
      <w:pPr>
        <w:pStyle w:val="Para3"/>
        <w:numPr>
          <w:ilvl w:val="0"/>
          <w:numId w:val="27"/>
        </w:numPr>
      </w:pPr>
      <w:r>
        <w:t>Further and importantly, the reduction in the water level to RL</w:t>
      </w:r>
      <w:r w:rsidR="00E90419">
        <w:t xml:space="preserve"> </w:t>
      </w:r>
      <w:r>
        <w:t>9.5</w:t>
      </w:r>
      <w:r w:rsidR="00EF05BE">
        <w:t xml:space="preserve"> </w:t>
      </w:r>
      <w:r>
        <w:t>m</w:t>
      </w:r>
      <w:r w:rsidR="00EF05BE">
        <w:t>etres</w:t>
      </w:r>
      <w:r>
        <w:t xml:space="preserve"> may cause serious impact to </w:t>
      </w:r>
      <w:r w:rsidR="00EF05BE">
        <w:t xml:space="preserve">the </w:t>
      </w:r>
      <w:r>
        <w:t xml:space="preserve">farming operations </w:t>
      </w:r>
      <w:r w:rsidR="0034422E">
        <w:t>because</w:t>
      </w:r>
      <w:r>
        <w:t xml:space="preserve"> insufficient water </w:t>
      </w:r>
      <w:r w:rsidR="0034422E">
        <w:t xml:space="preserve">would </w:t>
      </w:r>
      <w:r>
        <w:t xml:space="preserve">be available during any extreme weather </w:t>
      </w:r>
      <w:r w:rsidR="00FE3285">
        <w:rPr>
          <w:noProof/>
        </w:rPr>
        <w:lastRenderedPageBreak/>
        <w:drawing>
          <wp:anchor distT="0" distB="0" distL="114300" distR="114300" simplePos="0" relativeHeight="251667456" behindDoc="1" locked="0" layoutInCell="1" allowOverlap="1" wp14:anchorId="1936229D" wp14:editId="7D28BA66">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conditions in the summer period.</w:t>
      </w:r>
      <w:r w:rsidR="00770883">
        <w:t xml:space="preserve">  </w:t>
      </w:r>
      <w:r>
        <w:t xml:space="preserve">Whilst we accept SRW criticism of the applicant’s case and its failure to establish a precise water level for </w:t>
      </w:r>
      <w:r w:rsidR="00770883">
        <w:t>the farm</w:t>
      </w:r>
      <w:r>
        <w:t xml:space="preserve"> operation, we are also cognisant of the farm manager’s evidence that he relies upon visual inspection of water level in Pintail Dam.  Further, the farm has operated for the last 12 months with RL 12</w:t>
      </w:r>
      <w:r w:rsidR="00770883">
        <w:t xml:space="preserve"> </w:t>
      </w:r>
      <w:r>
        <w:t>m</w:t>
      </w:r>
      <w:r w:rsidR="00770883">
        <w:t>etres</w:t>
      </w:r>
      <w:r>
        <w:t xml:space="preserve"> in Pintail Dam</w:t>
      </w:r>
      <w:r w:rsidR="00770883">
        <w:t xml:space="preserve"> without incident</w:t>
      </w:r>
      <w:r>
        <w:t xml:space="preserve">.  We </w:t>
      </w:r>
      <w:r w:rsidR="00100635">
        <w:t xml:space="preserve">also record that we </w:t>
      </w:r>
      <w:r>
        <w:t>find Mr Santospirito’s evidence credible and honest.</w:t>
      </w:r>
    </w:p>
    <w:p w14:paraId="6804048E" w14:textId="77777777" w:rsidR="00100635" w:rsidRDefault="00531616" w:rsidP="001433EA">
      <w:pPr>
        <w:pStyle w:val="Para3"/>
        <w:numPr>
          <w:ilvl w:val="0"/>
          <w:numId w:val="27"/>
        </w:numPr>
      </w:pPr>
      <w:r>
        <w:t>There is no dispute amongst the parties that there is a serious question to be tried and that the production of documents and evidence will assist in the resolution of the application</w:t>
      </w:r>
      <w:r w:rsidR="00100635">
        <w:t xml:space="preserve"> for review</w:t>
      </w:r>
      <w:r>
        <w:t xml:space="preserve">.  </w:t>
      </w:r>
    </w:p>
    <w:p w14:paraId="36FFDA99" w14:textId="6903CA55" w:rsidR="001519A4" w:rsidRDefault="00531616" w:rsidP="001433EA">
      <w:pPr>
        <w:pStyle w:val="Para3"/>
        <w:numPr>
          <w:ilvl w:val="0"/>
          <w:numId w:val="27"/>
        </w:numPr>
      </w:pPr>
      <w:r>
        <w:t>There have been no further incidents from Pintail Dam since October 2020 and importantly, the source of that incident is acknowledged and well understood.  The</w:t>
      </w:r>
      <w:r w:rsidR="00C873ED">
        <w:t xml:space="preserve"> argument regarding the</w:t>
      </w:r>
      <w:r>
        <w:t xml:space="preserve"> risk to the public seems to arise from other possible pipe work that has not identified in the dam </w:t>
      </w:r>
      <w:r w:rsidR="00F808DA">
        <w:t>embankment</w:t>
      </w:r>
      <w:r>
        <w:t>.</w:t>
      </w:r>
      <w:r w:rsidR="00097130">
        <w:t xml:space="preserve">  The ap</w:t>
      </w:r>
      <w:r>
        <w:t>plicant</w:t>
      </w:r>
      <w:r w:rsidR="00097130">
        <w:t>s</w:t>
      </w:r>
      <w:r>
        <w:t xml:space="preserve"> say</w:t>
      </w:r>
      <w:r w:rsidR="00097130">
        <w:t xml:space="preserve"> that</w:t>
      </w:r>
      <w:r>
        <w:t xml:space="preserve"> even if there were </w:t>
      </w:r>
      <w:r w:rsidR="00097130">
        <w:t xml:space="preserve">other </w:t>
      </w:r>
      <w:r>
        <w:t>pipe</w:t>
      </w:r>
      <w:r w:rsidR="00097130">
        <w:t>s</w:t>
      </w:r>
      <w:r>
        <w:t xml:space="preserve">, </w:t>
      </w:r>
      <w:r w:rsidR="00097130">
        <w:t xml:space="preserve">the </w:t>
      </w:r>
      <w:r>
        <w:t xml:space="preserve">inlet levels to date have all passed through the bank above 12m AHD </w:t>
      </w:r>
      <w:r w:rsidR="00097130">
        <w:t xml:space="preserve">such that there are unlikely to be </w:t>
      </w:r>
      <w:r>
        <w:t>pipes laid at the natural level of surrounding ground</w:t>
      </w:r>
      <w:r w:rsidR="001519A4">
        <w:t>.</w:t>
      </w:r>
      <w:r w:rsidR="00796E75">
        <w:t xml:space="preserve">  </w:t>
      </w:r>
      <w:r w:rsidR="00441799" w:rsidRPr="0075144B">
        <w:t xml:space="preserve">Mr Santospirito’s answers to our questions </w:t>
      </w:r>
      <w:r w:rsidR="00DC7ADA" w:rsidRPr="0075144B">
        <w:t>about</w:t>
      </w:r>
      <w:r w:rsidR="00441799" w:rsidRPr="0075144B">
        <w:t xml:space="preserve"> the pipework and operations of the dam </w:t>
      </w:r>
      <w:r w:rsidR="00B64F1D" w:rsidRPr="0075144B">
        <w:t>indicate as</w:t>
      </w:r>
      <w:r w:rsidR="00A71AD3" w:rsidRPr="0075144B">
        <w:t xml:space="preserve"> such </w:t>
      </w:r>
      <w:r w:rsidR="00B64F1D" w:rsidRPr="0075144B">
        <w:t>al</w:t>
      </w:r>
      <w:r w:rsidR="00A71AD3" w:rsidRPr="0075144B">
        <w:t xml:space="preserve">though we note that further testing and assessment of this evidence </w:t>
      </w:r>
      <w:r w:rsidR="00B233BD" w:rsidRPr="0075144B">
        <w:t>may</w:t>
      </w:r>
      <w:r w:rsidR="00A71AD3" w:rsidRPr="0075144B">
        <w:t xml:space="preserve">be required in the </w:t>
      </w:r>
      <w:r w:rsidR="00B233BD" w:rsidRPr="0075144B">
        <w:t>final</w:t>
      </w:r>
      <w:r w:rsidR="00A71AD3" w:rsidRPr="0075144B">
        <w:t xml:space="preserve"> hearing</w:t>
      </w:r>
      <w:r w:rsidR="00A71AD3" w:rsidRPr="00EF5CE4">
        <w:t>.</w:t>
      </w:r>
      <w:r w:rsidR="00A71AD3">
        <w:t xml:space="preserve"> </w:t>
      </w:r>
      <w:r w:rsidR="001829C6">
        <w:t xml:space="preserve"> </w:t>
      </w:r>
      <w:r w:rsidR="001519A4">
        <w:t xml:space="preserve">We do not have any evidence of slumping or other </w:t>
      </w:r>
      <w:r w:rsidR="00BF1DCC">
        <w:t xml:space="preserve">geotechnical </w:t>
      </w:r>
      <w:r w:rsidR="001519A4">
        <w:t xml:space="preserve">distortion of the banks or </w:t>
      </w:r>
      <w:r w:rsidR="00BF1DCC">
        <w:t xml:space="preserve">indications </w:t>
      </w:r>
      <w:r w:rsidR="001519A4">
        <w:t xml:space="preserve">of any imminent failure of the dam.  </w:t>
      </w:r>
      <w:r w:rsidR="009D5277">
        <w:t>A strict regime for monitoring of the dam’s conditions (particularly the embankment)</w:t>
      </w:r>
      <w:r w:rsidR="00C46A03">
        <w:t xml:space="preserve"> and water levels </w:t>
      </w:r>
      <w:r w:rsidR="0034529B" w:rsidRPr="0075144B">
        <w:t xml:space="preserve">required by the Direction </w:t>
      </w:r>
      <w:r w:rsidR="00C46A03">
        <w:t xml:space="preserve">is not challenged </w:t>
      </w:r>
      <w:r w:rsidR="0034529B" w:rsidRPr="0075144B">
        <w:t>n</w:t>
      </w:r>
      <w:r w:rsidR="00C46A03" w:rsidRPr="0075144B">
        <w:t>or</w:t>
      </w:r>
      <w:r w:rsidR="0034529B" w:rsidRPr="0075144B">
        <w:t xml:space="preserve"> is</w:t>
      </w:r>
      <w:r w:rsidR="00C46A03" w:rsidRPr="0075144B">
        <w:t xml:space="preserve"> </w:t>
      </w:r>
      <w:r w:rsidR="00C46A03">
        <w:t xml:space="preserve">the reporting regime to SRW.  </w:t>
      </w:r>
      <w:r w:rsidR="00796E75">
        <w:t xml:space="preserve">Thus, we do not consider that the community interest outweighs the </w:t>
      </w:r>
      <w:r w:rsidR="0054622E">
        <w:t xml:space="preserve">private interest </w:t>
      </w:r>
      <w:r w:rsidR="00BD0856" w:rsidRPr="0075144B">
        <w:t>by allowing</w:t>
      </w:r>
      <w:r w:rsidR="003644F8" w:rsidRPr="0075144B">
        <w:t xml:space="preserve"> a level of water in the dam</w:t>
      </w:r>
      <w:r w:rsidR="00CE18D4" w:rsidRPr="0075144B">
        <w:t xml:space="preserve"> that on the evidence </w:t>
      </w:r>
      <w:r w:rsidR="00622FFC" w:rsidRPr="0075144B">
        <w:t xml:space="preserve">before </w:t>
      </w:r>
      <w:r w:rsidR="00CE18D4" w:rsidRPr="0075144B">
        <w:t>us is of minimal risk</w:t>
      </w:r>
      <w:r w:rsidR="005D3277" w:rsidRPr="0075144B">
        <w:t xml:space="preserve"> </w:t>
      </w:r>
      <w:r w:rsidR="0075144B" w:rsidRPr="0075144B">
        <w:t xml:space="preserve">to public safety </w:t>
      </w:r>
      <w:r w:rsidR="005D3277" w:rsidRPr="0075144B">
        <w:t>but will support the ongoing operation of the flower farm</w:t>
      </w:r>
      <w:r w:rsidR="0054622E" w:rsidRPr="0075144B">
        <w:t>.</w:t>
      </w:r>
      <w:r w:rsidR="000031B6">
        <w:t xml:space="preserve"> </w:t>
      </w:r>
    </w:p>
    <w:p w14:paraId="05279A2D" w14:textId="31368260" w:rsidR="0054622E" w:rsidRDefault="0054622E" w:rsidP="001433EA">
      <w:pPr>
        <w:pStyle w:val="Para3"/>
        <w:numPr>
          <w:ilvl w:val="0"/>
          <w:numId w:val="27"/>
        </w:numPr>
      </w:pPr>
      <w:r>
        <w:t>The applications for review will be listed for hearing in March 2022 and as such the</w:t>
      </w:r>
      <w:r w:rsidR="00D526A2">
        <w:t xml:space="preserve"> time that will elapse </w:t>
      </w:r>
      <w:r w:rsidR="00BD0856">
        <w:t xml:space="preserve">for determination </w:t>
      </w:r>
      <w:r w:rsidR="00D526A2">
        <w:t xml:space="preserve">is not unreasonable. </w:t>
      </w:r>
    </w:p>
    <w:p w14:paraId="4633E88F" w14:textId="344030A9" w:rsidR="002454F6" w:rsidRPr="0075144B" w:rsidRDefault="00DD6380" w:rsidP="00DD6380">
      <w:pPr>
        <w:pStyle w:val="Para1"/>
      </w:pPr>
      <w:r w:rsidRPr="0075144B">
        <w:t>Our order therefore stays those parts of th</w:t>
      </w:r>
      <w:r w:rsidR="00D85C0D" w:rsidRPr="0075144B">
        <w:t>e</w:t>
      </w:r>
      <w:r w:rsidRPr="0075144B">
        <w:t xml:space="preserve"> Direction </w:t>
      </w:r>
      <w:r w:rsidR="00CE38B7" w:rsidRPr="0075144B">
        <w:t xml:space="preserve">as they relate to the operating water level </w:t>
      </w:r>
      <w:r w:rsidRPr="0075144B">
        <w:t xml:space="preserve">but maintains the </w:t>
      </w:r>
      <w:r w:rsidR="00D85C0D" w:rsidRPr="0075144B">
        <w:t>limit</w:t>
      </w:r>
      <w:r w:rsidR="00286A86" w:rsidRPr="0075144B">
        <w:t xml:space="preserve"> of</w:t>
      </w:r>
      <w:r w:rsidR="00D85C0D" w:rsidRPr="0075144B">
        <w:t xml:space="preserve"> the source of the inflow</w:t>
      </w:r>
      <w:r w:rsidR="00286A86" w:rsidRPr="0075144B">
        <w:t xml:space="preserve"> to the Barwon water supply controlled by the applicants an</w:t>
      </w:r>
      <w:r w:rsidR="00F30ED3" w:rsidRPr="0075144B">
        <w:t xml:space="preserve">d maintains the dam inspection and reporting regime.  </w:t>
      </w:r>
    </w:p>
    <w:p w14:paraId="21ADC952" w14:textId="2C5E30AF" w:rsidR="00531616" w:rsidRDefault="00531616" w:rsidP="00531616"/>
    <w:p w14:paraId="347E6332" w14:textId="6FB042CA" w:rsidR="00FF2ABC" w:rsidRDefault="00FF2ABC" w:rsidP="00531616"/>
    <w:p w14:paraId="57FF201D" w14:textId="717FE58E" w:rsidR="00FF2ABC" w:rsidRDefault="00FF2ABC" w:rsidP="00531616"/>
    <w:p w14:paraId="30B7E178" w14:textId="77777777" w:rsidR="00FF2ABC" w:rsidRPr="00F36CEE" w:rsidRDefault="00FF2ABC" w:rsidP="00FF2ABC">
      <w:pPr>
        <w:pStyle w:val="Para1"/>
        <w:numPr>
          <w:ilvl w:val="0"/>
          <w:numId w:val="0"/>
        </w:numPr>
        <w:ind w:left="567" w:hanging="567"/>
      </w:pPr>
    </w:p>
    <w:tbl>
      <w:tblPr>
        <w:tblW w:w="5000" w:type="pct"/>
        <w:tblLook w:val="0000" w:firstRow="0" w:lastRow="0" w:firstColumn="0" w:lastColumn="0" w:noHBand="0" w:noVBand="0"/>
      </w:tblPr>
      <w:tblGrid>
        <w:gridCol w:w="3562"/>
        <w:gridCol w:w="1936"/>
        <w:gridCol w:w="3007"/>
      </w:tblGrid>
      <w:tr w:rsidR="00FF2ABC" w14:paraId="21FE01B1" w14:textId="77777777" w:rsidTr="005010AC">
        <w:tc>
          <w:tcPr>
            <w:tcW w:w="2094" w:type="pct"/>
          </w:tcPr>
          <w:p w14:paraId="19518014" w14:textId="77777777" w:rsidR="00FF2ABC" w:rsidRPr="00F36CEE" w:rsidRDefault="00FE3285" w:rsidP="005010AC">
            <w:pPr>
              <w:rPr>
                <w:bCs/>
              </w:rPr>
            </w:pPr>
            <w:sdt>
              <w:sdtPr>
                <w:rPr>
                  <w:bCs/>
                </w:rPr>
                <w:alias w:val="vcat_presidingmember_fullname"/>
                <w:tag w:val="dcp|document||String|jobdone"/>
                <w:id w:val="-619301126"/>
                <w:placeholder>
                  <w:docPart w:val="F83E603AD95C4A0D802EC490FC916BE1"/>
                </w:placeholder>
                <w:text/>
              </w:sdtPr>
              <w:sdtEndPr/>
              <w:sdtContent>
                <w:r w:rsidR="00FF2ABC" w:rsidRPr="00F36CEE">
                  <w:rPr>
                    <w:bCs/>
                  </w:rPr>
                  <w:t>Teresa Bisucci</w:t>
                </w:r>
              </w:sdtContent>
            </w:sdt>
          </w:p>
          <w:p w14:paraId="66AB3DAE" w14:textId="77777777" w:rsidR="00FF2ABC" w:rsidRDefault="00FF2ABC" w:rsidP="005010AC">
            <w:pPr>
              <w:rPr>
                <w:b/>
              </w:rPr>
            </w:pPr>
            <w:r w:rsidRPr="00F36CEE">
              <w:rPr>
                <w:b/>
                <w:bCs/>
              </w:rPr>
              <w:t>Deputy President</w:t>
            </w:r>
          </w:p>
        </w:tc>
        <w:tc>
          <w:tcPr>
            <w:tcW w:w="1138" w:type="pct"/>
          </w:tcPr>
          <w:p w14:paraId="526A21D0" w14:textId="77777777" w:rsidR="00FF2ABC" w:rsidRDefault="00FF2ABC" w:rsidP="005010AC"/>
        </w:tc>
        <w:tc>
          <w:tcPr>
            <w:tcW w:w="1768" w:type="pct"/>
          </w:tcPr>
          <w:p w14:paraId="4CA00E17" w14:textId="77777777" w:rsidR="00FF2ABC" w:rsidRPr="00714CFC" w:rsidRDefault="00FF2ABC" w:rsidP="005010AC">
            <w:r w:rsidRPr="00714CFC">
              <w:t>Ian Potts</w:t>
            </w:r>
          </w:p>
          <w:p w14:paraId="334966EB" w14:textId="77777777" w:rsidR="00FF2ABC" w:rsidRDefault="00FF2ABC" w:rsidP="005010AC">
            <w:r>
              <w:rPr>
                <w:b/>
              </w:rPr>
              <w:t>Senior Member</w:t>
            </w:r>
          </w:p>
        </w:tc>
      </w:tr>
    </w:tbl>
    <w:p w14:paraId="28939F3F" w14:textId="77777777" w:rsidR="00FF2ABC" w:rsidRDefault="00FF2ABC" w:rsidP="00FF2ABC">
      <w:pPr>
        <w:pStyle w:val="Para1"/>
        <w:numPr>
          <w:ilvl w:val="0"/>
          <w:numId w:val="0"/>
        </w:numPr>
        <w:ind w:left="567" w:hanging="567"/>
      </w:pPr>
    </w:p>
    <w:p w14:paraId="52965D70" w14:textId="77777777" w:rsidR="00FF2ABC" w:rsidRPr="00C362D4" w:rsidRDefault="00FF2ABC" w:rsidP="00531616"/>
    <w:sectPr w:rsidR="00FF2ABC" w:rsidRPr="00C362D4" w:rsidSect="00820FC8">
      <w:footerReference w:type="default" r:id="rId17"/>
      <w:footerReference w:type="first" r:id="rId18"/>
      <w:pgSz w:w="11907" w:h="16840" w:code="9"/>
      <w:pgMar w:top="539" w:right="1701" w:bottom="709"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38A7" w14:textId="77777777" w:rsidR="00B03B4B" w:rsidRDefault="00B03B4B">
      <w:r>
        <w:separator/>
      </w:r>
    </w:p>
  </w:endnote>
  <w:endnote w:type="continuationSeparator" w:id="0">
    <w:p w14:paraId="608BA516" w14:textId="77777777" w:rsidR="00B03B4B" w:rsidRDefault="00B03B4B">
      <w:r>
        <w:continuationSeparator/>
      </w:r>
    </w:p>
  </w:endnote>
  <w:endnote w:type="continuationNotice" w:id="1">
    <w:p w14:paraId="57961432" w14:textId="77777777" w:rsidR="00A3231C" w:rsidRDefault="00A3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C93A" w14:textId="77777777" w:rsidR="00A3231C" w:rsidRDefault="00820FC8" w:rsidP="00A04731">
    <w:pPr>
      <w:pStyle w:val="Footer"/>
      <w:pBdr>
        <w:top w:val="single" w:sz="4" w:space="1" w:color="auto"/>
      </w:pBdr>
    </w:pPr>
    <w:r>
      <w:t>VCAT Reference No: P</w:t>
    </w:r>
    <w:r w:rsidR="00A04731">
      <w:t>11719/2021</w:t>
    </w:r>
    <w:r w:rsidR="00A04731">
      <w:tab/>
    </w:r>
    <w:r w:rsidR="00A04731">
      <w:tab/>
    </w:r>
    <w:r>
      <w:t xml:space="preserve">Page </w:t>
    </w:r>
    <w:sdt>
      <w:sdtPr>
        <w:id w:val="1828243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156495"/>
      <w:placeholder>
        <w:docPart w:val="9D68AEC7470C4AA88BB84DF572FFDB66"/>
      </w:placeholder>
      <w:temporary/>
      <w:showingPlcHdr/>
      <w15:appearance w15:val="hidden"/>
    </w:sdtPr>
    <w:sdtEndPr/>
    <w:sdtContent>
      <w:p w14:paraId="491F4F6D" w14:textId="77777777" w:rsidR="002E33E5" w:rsidRDefault="00F36CEE">
        <w:pPr>
          <w:pStyle w:val="Footer"/>
        </w:pPr>
        <w:r>
          <w:t>[Type here]</w:t>
        </w:r>
      </w:p>
    </w:sdtContent>
  </w:sdt>
  <w:p w14:paraId="5136DA32" w14:textId="77777777" w:rsidR="002E33E5" w:rsidRDefault="002E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293AA" w14:textId="77777777" w:rsidR="00B03B4B" w:rsidRDefault="00B03B4B">
      <w:r>
        <w:separator/>
      </w:r>
    </w:p>
  </w:footnote>
  <w:footnote w:type="continuationSeparator" w:id="0">
    <w:p w14:paraId="737F5469" w14:textId="77777777" w:rsidR="00B03B4B" w:rsidRDefault="00B03B4B">
      <w:r>
        <w:continuationSeparator/>
      </w:r>
    </w:p>
  </w:footnote>
  <w:footnote w:type="continuationNotice" w:id="1">
    <w:p w14:paraId="14A045CF" w14:textId="77777777" w:rsidR="00A3231C" w:rsidRDefault="00A3231C"/>
  </w:footnote>
  <w:footnote w:id="2">
    <w:p w14:paraId="05F9F0F2" w14:textId="177E95C4" w:rsidR="00C41803" w:rsidRDefault="00C41803">
      <w:pPr>
        <w:pStyle w:val="FootnoteText"/>
      </w:pPr>
      <w:r>
        <w:rPr>
          <w:rStyle w:val="FootnoteReference"/>
        </w:rPr>
        <w:footnoteRef/>
      </w:r>
      <w:r>
        <w:t xml:space="preserve"> </w:t>
      </w:r>
      <w:r>
        <w:tab/>
        <w:t>For completeness we note the direction of 21 October 2021 refers</w:t>
      </w:r>
      <w:r w:rsidR="00F0454B">
        <w:t xml:space="preserve"> to the delegation of authority from the Minister.  Southern Rural Water</w:t>
      </w:r>
      <w:r w:rsidR="009C466E">
        <w:t xml:space="preserve"> submissions of 12 November 2021 set out the delegation of authority about licence applications.  </w:t>
      </w:r>
    </w:p>
  </w:footnote>
  <w:footnote w:id="3">
    <w:p w14:paraId="23110E08" w14:textId="77777777" w:rsidR="00531616" w:rsidRDefault="00531616" w:rsidP="00531616">
      <w:pPr>
        <w:pStyle w:val="FootnoteText"/>
      </w:pPr>
      <w:r w:rsidRPr="008B592E">
        <w:rPr>
          <w:rStyle w:val="FootnoteReference"/>
        </w:rPr>
        <w:footnoteRef/>
      </w:r>
      <w:r w:rsidRPr="008B592E">
        <w:t xml:space="preserve"> </w:t>
      </w:r>
      <w:r w:rsidRPr="008B592E">
        <w:tab/>
      </w:r>
      <w:r>
        <w:rPr>
          <w:i/>
          <w:iCs/>
        </w:rPr>
        <w:t>Bell and Eager</w:t>
      </w:r>
      <w:r>
        <w:t xml:space="preserve"> </w:t>
      </w:r>
      <w:r>
        <w:rPr>
          <w:i/>
          <w:iCs/>
        </w:rPr>
        <w:t xml:space="preserve">v Liquor Licensing Victoria and Swapnil </w:t>
      </w:r>
      <w:r>
        <w:t xml:space="preserve">[2000] VCAT 214 at; </w:t>
      </w:r>
      <w:r w:rsidRPr="008B592E">
        <w:rPr>
          <w:i/>
          <w:iCs/>
        </w:rPr>
        <w:t>Duncan v Nurses Board of Victoria</w:t>
      </w:r>
      <w:r>
        <w:t xml:space="preserve"> [2006] VCAT 4 at [9]; </w:t>
      </w:r>
      <w:r w:rsidRPr="008B592E">
        <w:rPr>
          <w:i/>
          <w:iCs/>
        </w:rPr>
        <w:t>Hazelwood Power v Department of Primary Industries</w:t>
      </w:r>
      <w:r w:rsidRPr="008B592E">
        <w:t xml:space="preserve"> [2011] VCAT 719 at [13].</w:t>
      </w:r>
    </w:p>
  </w:footnote>
  <w:footnote w:id="4">
    <w:p w14:paraId="60540812" w14:textId="1D2B3452" w:rsidR="00531616" w:rsidRDefault="00531616" w:rsidP="00531616">
      <w:pPr>
        <w:pStyle w:val="FootnoteText"/>
      </w:pPr>
      <w:r>
        <w:rPr>
          <w:rStyle w:val="FootnoteReference"/>
        </w:rPr>
        <w:footnoteRef/>
      </w:r>
      <w:r>
        <w:t xml:space="preserve"> </w:t>
      </w:r>
      <w:r>
        <w:tab/>
        <w:t>[</w:t>
      </w:r>
      <w:r w:rsidRPr="008B592E">
        <w:t>2011] VCAT 719</w:t>
      </w:r>
      <w:r w:rsidR="009103B6">
        <w:t>.</w:t>
      </w:r>
    </w:p>
  </w:footnote>
  <w:footnote w:id="5">
    <w:p w14:paraId="12C6791A" w14:textId="762D1513" w:rsidR="00531616" w:rsidRDefault="00531616" w:rsidP="00531616">
      <w:pPr>
        <w:pStyle w:val="FootnoteText"/>
      </w:pPr>
      <w:r>
        <w:rPr>
          <w:rStyle w:val="FootnoteReference"/>
        </w:rPr>
        <w:footnoteRef/>
      </w:r>
      <w:r>
        <w:t xml:space="preserve"> </w:t>
      </w:r>
      <w:r>
        <w:tab/>
        <w:t xml:space="preserve">See applicant’s submissions </w:t>
      </w:r>
      <w:r w:rsidR="00C00F3D">
        <w:t xml:space="preserve">dated </w:t>
      </w:r>
      <w:r w:rsidR="00DF55C0">
        <w:t>10 November 2021</w:t>
      </w:r>
      <w:r>
        <w:t xml:space="preserve"> at [8].</w:t>
      </w:r>
    </w:p>
  </w:footnote>
  <w:footnote w:id="6">
    <w:p w14:paraId="4AEF53BF" w14:textId="52D4A110" w:rsidR="00C840B0" w:rsidRDefault="00C840B0">
      <w:pPr>
        <w:pStyle w:val="FootnoteText"/>
      </w:pPr>
      <w:r>
        <w:rPr>
          <w:rStyle w:val="FootnoteReference"/>
        </w:rPr>
        <w:footnoteRef/>
      </w:r>
      <w:r>
        <w:t xml:space="preserve"> </w:t>
      </w:r>
      <w:r>
        <w:tab/>
        <w:t>Th</w:t>
      </w:r>
      <w:r w:rsidR="00E94EDA">
        <w:t>e</w:t>
      </w:r>
      <w:r>
        <w:t xml:space="preserve"> water being treated wastewater from the Blackrock Treatment Plant.  </w:t>
      </w:r>
    </w:p>
  </w:footnote>
  <w:footnote w:id="7">
    <w:p w14:paraId="2C5D61B2" w14:textId="40605AF5" w:rsidR="004D04D5" w:rsidRDefault="004D04D5">
      <w:pPr>
        <w:pStyle w:val="FootnoteText"/>
      </w:pPr>
      <w:r>
        <w:rPr>
          <w:rStyle w:val="FootnoteReference"/>
        </w:rPr>
        <w:footnoteRef/>
      </w:r>
      <w:r>
        <w:t xml:space="preserve"> </w:t>
      </w:r>
      <w:r>
        <w:tab/>
        <w:t>See</w:t>
      </w:r>
      <w:r w:rsidR="002417CC">
        <w:t xml:space="preserve"> Exhibit</w:t>
      </w:r>
      <w:r>
        <w:t xml:space="preserve"> RM2</w:t>
      </w:r>
      <w:r w:rsidR="002417CC">
        <w:t xml:space="preserve"> of Affidavit of Roy Morris sworn 19 November 2021.</w:t>
      </w:r>
    </w:p>
  </w:footnote>
  <w:footnote w:id="8">
    <w:p w14:paraId="360B1CC8" w14:textId="3A88F6D1" w:rsidR="00625466" w:rsidRDefault="00625466">
      <w:pPr>
        <w:pStyle w:val="FootnoteText"/>
      </w:pPr>
      <w:r>
        <w:rPr>
          <w:rStyle w:val="FootnoteReference"/>
        </w:rPr>
        <w:footnoteRef/>
      </w:r>
      <w:r>
        <w:t xml:space="preserve"> </w:t>
      </w:r>
      <w:r>
        <w:tab/>
      </w:r>
      <w:r w:rsidR="00C16765">
        <w:t>See</w:t>
      </w:r>
      <w:r w:rsidR="00AD11C2">
        <w:t xml:space="preserve"> applicant</w:t>
      </w:r>
      <w:r w:rsidR="00C16765">
        <w:t>’s</w:t>
      </w:r>
      <w:r w:rsidR="00AD11C2">
        <w:t xml:space="preserve"> </w:t>
      </w:r>
      <w:r>
        <w:t>submission</w:t>
      </w:r>
      <w:r w:rsidR="00AD11C2">
        <w:t xml:space="preserve">s </w:t>
      </w:r>
      <w:r w:rsidR="00DF55C0">
        <w:t>10 November 2021</w:t>
      </w:r>
      <w:r w:rsidR="00AD11C2">
        <w:t xml:space="preserve"> at [12].  </w:t>
      </w:r>
    </w:p>
  </w:footnote>
  <w:footnote w:id="9">
    <w:p w14:paraId="632096C3" w14:textId="77777777" w:rsidR="00531616" w:rsidRDefault="00531616" w:rsidP="00531616">
      <w:pPr>
        <w:pStyle w:val="FootnoteText"/>
      </w:pPr>
      <w:r>
        <w:rPr>
          <w:rStyle w:val="FootnoteReference"/>
        </w:rPr>
        <w:footnoteRef/>
      </w:r>
      <w:r>
        <w:t xml:space="preserve"> </w:t>
      </w:r>
      <w:r>
        <w:tab/>
        <w:t>See SRW submissions dated 10 November 2021 at [3.22].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1283"/>
    <w:multiLevelType w:val="hybridMultilevel"/>
    <w:tmpl w:val="E05CEAF0"/>
    <w:lvl w:ilvl="0" w:tplc="723270F4">
      <w:start w:val="1"/>
      <w:numFmt w:val="decimal"/>
      <w:pStyle w:val="Para1"/>
      <w:lvlText w:val="%1"/>
      <w:lvlJc w:val="left"/>
      <w:pPr>
        <w:tabs>
          <w:tab w:val="num" w:pos="567"/>
        </w:tabs>
        <w:ind w:left="567" w:hanging="567"/>
      </w:pPr>
      <w:rPr>
        <w:rFonts w:hint="default"/>
      </w:rPr>
    </w:lvl>
    <w:lvl w:ilvl="1" w:tplc="ABEC2488">
      <w:start w:val="1"/>
      <w:numFmt w:val="lowerLetter"/>
      <w:lvlText w:val="%2."/>
      <w:lvlJc w:val="left"/>
      <w:pPr>
        <w:tabs>
          <w:tab w:val="num" w:pos="1440"/>
        </w:tabs>
        <w:ind w:left="1440" w:hanging="360"/>
      </w:pPr>
    </w:lvl>
    <w:lvl w:ilvl="2" w:tplc="EB2EEE76" w:tentative="1">
      <w:start w:val="1"/>
      <w:numFmt w:val="lowerRoman"/>
      <w:lvlText w:val="%3."/>
      <w:lvlJc w:val="right"/>
      <w:pPr>
        <w:tabs>
          <w:tab w:val="num" w:pos="2160"/>
        </w:tabs>
        <w:ind w:left="2160" w:hanging="180"/>
      </w:pPr>
    </w:lvl>
    <w:lvl w:ilvl="3" w:tplc="CE2E721A" w:tentative="1">
      <w:start w:val="1"/>
      <w:numFmt w:val="decimal"/>
      <w:lvlText w:val="%4."/>
      <w:lvlJc w:val="left"/>
      <w:pPr>
        <w:tabs>
          <w:tab w:val="num" w:pos="2880"/>
        </w:tabs>
        <w:ind w:left="2880" w:hanging="360"/>
      </w:pPr>
    </w:lvl>
    <w:lvl w:ilvl="4" w:tplc="A834492E" w:tentative="1">
      <w:start w:val="1"/>
      <w:numFmt w:val="lowerLetter"/>
      <w:lvlText w:val="%5."/>
      <w:lvlJc w:val="left"/>
      <w:pPr>
        <w:tabs>
          <w:tab w:val="num" w:pos="3600"/>
        </w:tabs>
        <w:ind w:left="3600" w:hanging="360"/>
      </w:pPr>
    </w:lvl>
    <w:lvl w:ilvl="5" w:tplc="DB8AF8D8" w:tentative="1">
      <w:start w:val="1"/>
      <w:numFmt w:val="lowerRoman"/>
      <w:lvlText w:val="%6."/>
      <w:lvlJc w:val="right"/>
      <w:pPr>
        <w:tabs>
          <w:tab w:val="num" w:pos="4320"/>
        </w:tabs>
        <w:ind w:left="4320" w:hanging="180"/>
      </w:pPr>
    </w:lvl>
    <w:lvl w:ilvl="6" w:tplc="0C50B48E" w:tentative="1">
      <w:start w:val="1"/>
      <w:numFmt w:val="decimal"/>
      <w:lvlText w:val="%7."/>
      <w:lvlJc w:val="left"/>
      <w:pPr>
        <w:tabs>
          <w:tab w:val="num" w:pos="5040"/>
        </w:tabs>
        <w:ind w:left="5040" w:hanging="360"/>
      </w:pPr>
    </w:lvl>
    <w:lvl w:ilvl="7" w:tplc="3DB25312" w:tentative="1">
      <w:start w:val="1"/>
      <w:numFmt w:val="lowerLetter"/>
      <w:lvlText w:val="%8."/>
      <w:lvlJc w:val="left"/>
      <w:pPr>
        <w:tabs>
          <w:tab w:val="num" w:pos="5760"/>
        </w:tabs>
        <w:ind w:left="5760" w:hanging="360"/>
      </w:pPr>
    </w:lvl>
    <w:lvl w:ilvl="8" w:tplc="3CAAD734" w:tentative="1">
      <w:start w:val="1"/>
      <w:numFmt w:val="lowerRoman"/>
      <w:lvlText w:val="%9."/>
      <w:lvlJc w:val="right"/>
      <w:pPr>
        <w:tabs>
          <w:tab w:val="num" w:pos="6480"/>
        </w:tabs>
        <w:ind w:left="6480" w:hanging="180"/>
      </w:pPr>
    </w:lvl>
  </w:abstractNum>
  <w:abstractNum w:abstractNumId="1" w15:restartNumberingAfterBreak="0">
    <w:nsid w:val="0B893A7F"/>
    <w:multiLevelType w:val="hybridMultilevel"/>
    <w:tmpl w:val="A59A9106"/>
    <w:lvl w:ilvl="0" w:tplc="862A9400">
      <w:start w:val="1"/>
      <w:numFmt w:val="lowerLetter"/>
      <w:pStyle w:val="Para4"/>
      <w:lvlText w:val="%1"/>
      <w:lvlJc w:val="left"/>
      <w:pPr>
        <w:tabs>
          <w:tab w:val="num" w:pos="1701"/>
        </w:tabs>
        <w:ind w:left="1701" w:hanging="567"/>
      </w:pPr>
      <w:rPr>
        <w:rFonts w:hint="default"/>
      </w:rPr>
    </w:lvl>
    <w:lvl w:ilvl="1" w:tplc="583693E2">
      <w:start w:val="1"/>
      <w:numFmt w:val="bullet"/>
      <w:lvlText w:val=""/>
      <w:lvlJc w:val="left"/>
      <w:pPr>
        <w:tabs>
          <w:tab w:val="num" w:pos="1701"/>
        </w:tabs>
        <w:ind w:left="1701" w:hanging="567"/>
      </w:pPr>
      <w:rPr>
        <w:rFonts w:ascii="Symbol" w:hAnsi="Symbol" w:hint="default"/>
      </w:rPr>
    </w:lvl>
    <w:lvl w:ilvl="2" w:tplc="B5E0020E" w:tentative="1">
      <w:start w:val="1"/>
      <w:numFmt w:val="lowerRoman"/>
      <w:lvlText w:val="%3."/>
      <w:lvlJc w:val="right"/>
      <w:pPr>
        <w:tabs>
          <w:tab w:val="num" w:pos="2727"/>
        </w:tabs>
        <w:ind w:left="2727" w:hanging="180"/>
      </w:pPr>
    </w:lvl>
    <w:lvl w:ilvl="3" w:tplc="3B48C926" w:tentative="1">
      <w:start w:val="1"/>
      <w:numFmt w:val="decimal"/>
      <w:lvlText w:val="%4."/>
      <w:lvlJc w:val="left"/>
      <w:pPr>
        <w:tabs>
          <w:tab w:val="num" w:pos="3447"/>
        </w:tabs>
        <w:ind w:left="3447" w:hanging="360"/>
      </w:pPr>
    </w:lvl>
    <w:lvl w:ilvl="4" w:tplc="4D785588">
      <w:start w:val="1"/>
      <w:numFmt w:val="lowerLetter"/>
      <w:pStyle w:val="Para4"/>
      <w:lvlText w:val="%5."/>
      <w:lvlJc w:val="left"/>
      <w:pPr>
        <w:tabs>
          <w:tab w:val="num" w:pos="1701"/>
        </w:tabs>
        <w:ind w:left="1701" w:hanging="567"/>
      </w:pPr>
      <w:rPr>
        <w:rFonts w:hint="default"/>
      </w:rPr>
    </w:lvl>
    <w:lvl w:ilvl="5" w:tplc="D17899C4" w:tentative="1">
      <w:start w:val="1"/>
      <w:numFmt w:val="lowerRoman"/>
      <w:lvlText w:val="%6."/>
      <w:lvlJc w:val="right"/>
      <w:pPr>
        <w:tabs>
          <w:tab w:val="num" w:pos="4887"/>
        </w:tabs>
        <w:ind w:left="4887" w:hanging="180"/>
      </w:pPr>
    </w:lvl>
    <w:lvl w:ilvl="6" w:tplc="5EE62FC0" w:tentative="1">
      <w:start w:val="1"/>
      <w:numFmt w:val="decimal"/>
      <w:lvlText w:val="%7."/>
      <w:lvlJc w:val="left"/>
      <w:pPr>
        <w:tabs>
          <w:tab w:val="num" w:pos="5607"/>
        </w:tabs>
        <w:ind w:left="5607" w:hanging="360"/>
      </w:pPr>
    </w:lvl>
    <w:lvl w:ilvl="7" w:tplc="4000A414" w:tentative="1">
      <w:start w:val="1"/>
      <w:numFmt w:val="lowerLetter"/>
      <w:lvlText w:val="%8."/>
      <w:lvlJc w:val="left"/>
      <w:pPr>
        <w:tabs>
          <w:tab w:val="num" w:pos="6327"/>
        </w:tabs>
        <w:ind w:left="6327" w:hanging="360"/>
      </w:pPr>
    </w:lvl>
    <w:lvl w:ilvl="8" w:tplc="437ECF62" w:tentative="1">
      <w:start w:val="1"/>
      <w:numFmt w:val="lowerRoman"/>
      <w:lvlText w:val="%9."/>
      <w:lvlJc w:val="right"/>
      <w:pPr>
        <w:tabs>
          <w:tab w:val="num" w:pos="7047"/>
        </w:tabs>
        <w:ind w:left="7047" w:hanging="180"/>
      </w:pPr>
    </w:lvl>
  </w:abstractNum>
  <w:abstractNum w:abstractNumId="2" w15:restartNumberingAfterBreak="0">
    <w:nsid w:val="0D773E50"/>
    <w:multiLevelType w:val="hybridMultilevel"/>
    <w:tmpl w:val="B11E7108"/>
    <w:lvl w:ilvl="0" w:tplc="77C2E098">
      <w:start w:val="1"/>
      <w:numFmt w:val="decimal"/>
      <w:lvlText w:val="(%1)"/>
      <w:lvlJc w:val="left"/>
      <w:pPr>
        <w:ind w:left="923" w:hanging="653"/>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3" w15:restartNumberingAfterBreak="0">
    <w:nsid w:val="132A618D"/>
    <w:multiLevelType w:val="hybridMultilevel"/>
    <w:tmpl w:val="9EC46206"/>
    <w:lvl w:ilvl="0" w:tplc="2A94C71A">
      <w:start w:val="1"/>
      <w:numFmt w:val="lowerRoman"/>
      <w:pStyle w:val="Para3"/>
      <w:lvlText w:val="%1"/>
      <w:lvlJc w:val="left"/>
      <w:pPr>
        <w:tabs>
          <w:tab w:val="num" w:pos="1134"/>
        </w:tabs>
        <w:ind w:left="1134" w:hanging="567"/>
      </w:pPr>
      <w:rPr>
        <w:rFonts w:hint="default"/>
      </w:rPr>
    </w:lvl>
    <w:lvl w:ilvl="1" w:tplc="C77A4032" w:tentative="1">
      <w:start w:val="1"/>
      <w:numFmt w:val="lowerLetter"/>
      <w:lvlText w:val="%2."/>
      <w:lvlJc w:val="left"/>
      <w:pPr>
        <w:tabs>
          <w:tab w:val="num" w:pos="1440"/>
        </w:tabs>
        <w:ind w:left="1440" w:hanging="360"/>
      </w:pPr>
    </w:lvl>
    <w:lvl w:ilvl="2" w:tplc="2586DE24" w:tentative="1">
      <w:start w:val="1"/>
      <w:numFmt w:val="lowerRoman"/>
      <w:lvlText w:val="%3."/>
      <w:lvlJc w:val="right"/>
      <w:pPr>
        <w:tabs>
          <w:tab w:val="num" w:pos="2160"/>
        </w:tabs>
        <w:ind w:left="2160" w:hanging="180"/>
      </w:pPr>
    </w:lvl>
    <w:lvl w:ilvl="3" w:tplc="A6023D8C" w:tentative="1">
      <w:start w:val="1"/>
      <w:numFmt w:val="decimal"/>
      <w:lvlText w:val="%4."/>
      <w:lvlJc w:val="left"/>
      <w:pPr>
        <w:tabs>
          <w:tab w:val="num" w:pos="2880"/>
        </w:tabs>
        <w:ind w:left="2880" w:hanging="360"/>
      </w:pPr>
    </w:lvl>
    <w:lvl w:ilvl="4" w:tplc="AE20990C" w:tentative="1">
      <w:start w:val="1"/>
      <w:numFmt w:val="lowerLetter"/>
      <w:lvlText w:val="%5."/>
      <w:lvlJc w:val="left"/>
      <w:pPr>
        <w:tabs>
          <w:tab w:val="num" w:pos="3600"/>
        </w:tabs>
        <w:ind w:left="3600" w:hanging="360"/>
      </w:pPr>
    </w:lvl>
    <w:lvl w:ilvl="5" w:tplc="02F01EA2" w:tentative="1">
      <w:start w:val="1"/>
      <w:numFmt w:val="lowerRoman"/>
      <w:lvlText w:val="%6."/>
      <w:lvlJc w:val="right"/>
      <w:pPr>
        <w:tabs>
          <w:tab w:val="num" w:pos="4320"/>
        </w:tabs>
        <w:ind w:left="4320" w:hanging="180"/>
      </w:pPr>
    </w:lvl>
    <w:lvl w:ilvl="6" w:tplc="9A960ECC" w:tentative="1">
      <w:start w:val="1"/>
      <w:numFmt w:val="decimal"/>
      <w:lvlText w:val="%7."/>
      <w:lvlJc w:val="left"/>
      <w:pPr>
        <w:tabs>
          <w:tab w:val="num" w:pos="5040"/>
        </w:tabs>
        <w:ind w:left="5040" w:hanging="360"/>
      </w:pPr>
    </w:lvl>
    <w:lvl w:ilvl="7" w:tplc="2DB03070" w:tentative="1">
      <w:start w:val="1"/>
      <w:numFmt w:val="lowerLetter"/>
      <w:lvlText w:val="%8."/>
      <w:lvlJc w:val="left"/>
      <w:pPr>
        <w:tabs>
          <w:tab w:val="num" w:pos="5760"/>
        </w:tabs>
        <w:ind w:left="5760" w:hanging="360"/>
      </w:pPr>
    </w:lvl>
    <w:lvl w:ilvl="8" w:tplc="928EFADE" w:tentative="1">
      <w:start w:val="1"/>
      <w:numFmt w:val="lowerRoman"/>
      <w:lvlText w:val="%9."/>
      <w:lvlJc w:val="right"/>
      <w:pPr>
        <w:tabs>
          <w:tab w:val="num" w:pos="6480"/>
        </w:tabs>
        <w:ind w:left="6480" w:hanging="180"/>
      </w:pPr>
    </w:lvl>
  </w:abstractNum>
  <w:abstractNum w:abstractNumId="4" w15:restartNumberingAfterBreak="0">
    <w:nsid w:val="31A301F8"/>
    <w:multiLevelType w:val="hybridMultilevel"/>
    <w:tmpl w:val="81B0A810"/>
    <w:lvl w:ilvl="0" w:tplc="2292915C">
      <w:start w:val="1"/>
      <w:numFmt w:val="bullet"/>
      <w:pStyle w:val="Para5"/>
      <w:lvlText w:val=""/>
      <w:lvlJc w:val="left"/>
      <w:pPr>
        <w:tabs>
          <w:tab w:val="num" w:pos="1134"/>
        </w:tabs>
        <w:ind w:left="1134" w:hanging="567"/>
      </w:pPr>
      <w:rPr>
        <w:rFonts w:ascii="Symbol" w:hAnsi="Symbol" w:hint="default"/>
      </w:rPr>
    </w:lvl>
    <w:lvl w:ilvl="1" w:tplc="0B2038BA">
      <w:start w:val="1"/>
      <w:numFmt w:val="bullet"/>
      <w:lvlText w:val="o"/>
      <w:lvlJc w:val="left"/>
      <w:pPr>
        <w:tabs>
          <w:tab w:val="num" w:pos="1440"/>
        </w:tabs>
        <w:ind w:left="1440" w:hanging="360"/>
      </w:pPr>
      <w:rPr>
        <w:rFonts w:ascii="Courier New" w:hAnsi="Courier New" w:cs="Courier New" w:hint="default"/>
      </w:rPr>
    </w:lvl>
    <w:lvl w:ilvl="2" w:tplc="C5F28CDC" w:tentative="1">
      <w:start w:val="1"/>
      <w:numFmt w:val="bullet"/>
      <w:lvlText w:val=""/>
      <w:lvlJc w:val="left"/>
      <w:pPr>
        <w:tabs>
          <w:tab w:val="num" w:pos="2160"/>
        </w:tabs>
        <w:ind w:left="2160" w:hanging="360"/>
      </w:pPr>
      <w:rPr>
        <w:rFonts w:ascii="Wingdings" w:hAnsi="Wingdings" w:hint="default"/>
      </w:rPr>
    </w:lvl>
    <w:lvl w:ilvl="3" w:tplc="6D6E9E40" w:tentative="1">
      <w:start w:val="1"/>
      <w:numFmt w:val="bullet"/>
      <w:lvlText w:val=""/>
      <w:lvlJc w:val="left"/>
      <w:pPr>
        <w:tabs>
          <w:tab w:val="num" w:pos="2880"/>
        </w:tabs>
        <w:ind w:left="2880" w:hanging="360"/>
      </w:pPr>
      <w:rPr>
        <w:rFonts w:ascii="Symbol" w:hAnsi="Symbol" w:hint="default"/>
      </w:rPr>
    </w:lvl>
    <w:lvl w:ilvl="4" w:tplc="AA6A2A1C" w:tentative="1">
      <w:start w:val="1"/>
      <w:numFmt w:val="bullet"/>
      <w:lvlText w:val="o"/>
      <w:lvlJc w:val="left"/>
      <w:pPr>
        <w:tabs>
          <w:tab w:val="num" w:pos="3600"/>
        </w:tabs>
        <w:ind w:left="3600" w:hanging="360"/>
      </w:pPr>
      <w:rPr>
        <w:rFonts w:ascii="Courier New" w:hAnsi="Courier New" w:cs="Courier New" w:hint="default"/>
      </w:rPr>
    </w:lvl>
    <w:lvl w:ilvl="5" w:tplc="E62A9876" w:tentative="1">
      <w:start w:val="1"/>
      <w:numFmt w:val="bullet"/>
      <w:lvlText w:val=""/>
      <w:lvlJc w:val="left"/>
      <w:pPr>
        <w:tabs>
          <w:tab w:val="num" w:pos="4320"/>
        </w:tabs>
        <w:ind w:left="4320" w:hanging="360"/>
      </w:pPr>
      <w:rPr>
        <w:rFonts w:ascii="Wingdings" w:hAnsi="Wingdings" w:hint="default"/>
      </w:rPr>
    </w:lvl>
    <w:lvl w:ilvl="6" w:tplc="63D2CDDA" w:tentative="1">
      <w:start w:val="1"/>
      <w:numFmt w:val="bullet"/>
      <w:lvlText w:val=""/>
      <w:lvlJc w:val="left"/>
      <w:pPr>
        <w:tabs>
          <w:tab w:val="num" w:pos="5040"/>
        </w:tabs>
        <w:ind w:left="5040" w:hanging="360"/>
      </w:pPr>
      <w:rPr>
        <w:rFonts w:ascii="Symbol" w:hAnsi="Symbol" w:hint="default"/>
      </w:rPr>
    </w:lvl>
    <w:lvl w:ilvl="7" w:tplc="B29A3314" w:tentative="1">
      <w:start w:val="1"/>
      <w:numFmt w:val="bullet"/>
      <w:lvlText w:val="o"/>
      <w:lvlJc w:val="left"/>
      <w:pPr>
        <w:tabs>
          <w:tab w:val="num" w:pos="5760"/>
        </w:tabs>
        <w:ind w:left="5760" w:hanging="360"/>
      </w:pPr>
      <w:rPr>
        <w:rFonts w:ascii="Courier New" w:hAnsi="Courier New" w:cs="Courier New" w:hint="default"/>
      </w:rPr>
    </w:lvl>
    <w:lvl w:ilvl="8" w:tplc="E43EB5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417326"/>
    <w:multiLevelType w:val="hybridMultilevel"/>
    <w:tmpl w:val="B8A8BC32"/>
    <w:lvl w:ilvl="0" w:tplc="079A0582">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1638EF"/>
    <w:multiLevelType w:val="hybridMultilevel"/>
    <w:tmpl w:val="3C2CDEBA"/>
    <w:lvl w:ilvl="0" w:tplc="BDFAAEE0">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6D7864F7"/>
    <w:multiLevelType w:val="hybridMultilevel"/>
    <w:tmpl w:val="4DD8D500"/>
    <w:lvl w:ilvl="0" w:tplc="0AE8B1DA">
      <w:numFmt w:val="bullet"/>
      <w:pStyle w:val="Quote3"/>
      <w:lvlText w:val=""/>
      <w:lvlJc w:val="left"/>
      <w:pPr>
        <w:tabs>
          <w:tab w:val="num" w:pos="1701"/>
        </w:tabs>
        <w:ind w:left="1701" w:hanging="567"/>
      </w:pPr>
      <w:rPr>
        <w:rFonts w:ascii="Symbol" w:eastAsia="Times New Roman" w:hAnsi="Symbol" w:cs="Times New Roman" w:hint="default"/>
        <w:sz w:val="16"/>
      </w:rPr>
    </w:lvl>
    <w:lvl w:ilvl="1" w:tplc="71A8CB38" w:tentative="1">
      <w:start w:val="1"/>
      <w:numFmt w:val="bullet"/>
      <w:lvlText w:val="o"/>
      <w:lvlJc w:val="left"/>
      <w:pPr>
        <w:tabs>
          <w:tab w:val="num" w:pos="1440"/>
        </w:tabs>
        <w:ind w:left="1440" w:hanging="360"/>
      </w:pPr>
      <w:rPr>
        <w:rFonts w:ascii="Courier New" w:hAnsi="Courier New" w:hint="default"/>
      </w:rPr>
    </w:lvl>
    <w:lvl w:ilvl="2" w:tplc="BBCE48A8" w:tentative="1">
      <w:start w:val="1"/>
      <w:numFmt w:val="bullet"/>
      <w:lvlText w:val=""/>
      <w:lvlJc w:val="left"/>
      <w:pPr>
        <w:tabs>
          <w:tab w:val="num" w:pos="2160"/>
        </w:tabs>
        <w:ind w:left="2160" w:hanging="360"/>
      </w:pPr>
      <w:rPr>
        <w:rFonts w:ascii="Wingdings" w:hAnsi="Wingdings" w:hint="default"/>
      </w:rPr>
    </w:lvl>
    <w:lvl w:ilvl="3" w:tplc="C76CFF1A" w:tentative="1">
      <w:start w:val="1"/>
      <w:numFmt w:val="bullet"/>
      <w:lvlText w:val=""/>
      <w:lvlJc w:val="left"/>
      <w:pPr>
        <w:tabs>
          <w:tab w:val="num" w:pos="2880"/>
        </w:tabs>
        <w:ind w:left="2880" w:hanging="360"/>
      </w:pPr>
      <w:rPr>
        <w:rFonts w:ascii="Symbol" w:hAnsi="Symbol" w:hint="default"/>
      </w:rPr>
    </w:lvl>
    <w:lvl w:ilvl="4" w:tplc="11CAD8D8" w:tentative="1">
      <w:start w:val="1"/>
      <w:numFmt w:val="bullet"/>
      <w:lvlText w:val="o"/>
      <w:lvlJc w:val="left"/>
      <w:pPr>
        <w:tabs>
          <w:tab w:val="num" w:pos="3600"/>
        </w:tabs>
        <w:ind w:left="3600" w:hanging="360"/>
      </w:pPr>
      <w:rPr>
        <w:rFonts w:ascii="Courier New" w:hAnsi="Courier New" w:hint="default"/>
      </w:rPr>
    </w:lvl>
    <w:lvl w:ilvl="5" w:tplc="831A01FA" w:tentative="1">
      <w:start w:val="1"/>
      <w:numFmt w:val="bullet"/>
      <w:lvlText w:val=""/>
      <w:lvlJc w:val="left"/>
      <w:pPr>
        <w:tabs>
          <w:tab w:val="num" w:pos="4320"/>
        </w:tabs>
        <w:ind w:left="4320" w:hanging="360"/>
      </w:pPr>
      <w:rPr>
        <w:rFonts w:ascii="Wingdings" w:hAnsi="Wingdings" w:hint="default"/>
      </w:rPr>
    </w:lvl>
    <w:lvl w:ilvl="6" w:tplc="3BD6F3E0" w:tentative="1">
      <w:start w:val="1"/>
      <w:numFmt w:val="bullet"/>
      <w:lvlText w:val=""/>
      <w:lvlJc w:val="left"/>
      <w:pPr>
        <w:tabs>
          <w:tab w:val="num" w:pos="5040"/>
        </w:tabs>
        <w:ind w:left="5040" w:hanging="360"/>
      </w:pPr>
      <w:rPr>
        <w:rFonts w:ascii="Symbol" w:hAnsi="Symbol" w:hint="default"/>
      </w:rPr>
    </w:lvl>
    <w:lvl w:ilvl="7" w:tplc="59B856B2" w:tentative="1">
      <w:start w:val="1"/>
      <w:numFmt w:val="bullet"/>
      <w:lvlText w:val="o"/>
      <w:lvlJc w:val="left"/>
      <w:pPr>
        <w:tabs>
          <w:tab w:val="num" w:pos="5760"/>
        </w:tabs>
        <w:ind w:left="5760" w:hanging="360"/>
      </w:pPr>
      <w:rPr>
        <w:rFonts w:ascii="Courier New" w:hAnsi="Courier New" w:hint="default"/>
      </w:rPr>
    </w:lvl>
    <w:lvl w:ilvl="8" w:tplc="4448E8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94238"/>
    <w:multiLevelType w:val="hybridMultilevel"/>
    <w:tmpl w:val="12A25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8"/>
  </w:num>
  <w:num w:numId="7">
    <w:abstractNumId w:val="2"/>
  </w:num>
  <w:num w:numId="8">
    <w:abstractNumId w:val="9"/>
  </w:num>
  <w:num w:numId="9">
    <w:abstractNumId w:val="0"/>
    <w:lvlOverride w:ilvl="0">
      <w:startOverride w:val="1"/>
    </w:lvlOverride>
  </w:num>
  <w:num w:numId="10">
    <w:abstractNumId w:val="0"/>
  </w:num>
  <w:num w:numId="11">
    <w:abstractNumId w:val="0"/>
  </w:num>
  <w:num w:numId="12">
    <w:abstractNumId w:val="3"/>
  </w:num>
  <w:num w:numId="13">
    <w:abstractNumId w:val="3"/>
  </w:num>
  <w:num w:numId="14">
    <w:abstractNumId w:val="3"/>
  </w:num>
  <w:num w:numId="15">
    <w:abstractNumId w:val="3"/>
  </w:num>
  <w:num w:numId="16">
    <w:abstractNumId w:val="3"/>
  </w:num>
  <w:num w:numId="17">
    <w:abstractNumId w:val="1"/>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lvlOverride w:ilvl="0">
      <w:startOverride w:val="1"/>
    </w:lvlOverride>
  </w:num>
  <w:num w:numId="28">
    <w:abstractNumId w:val="3"/>
  </w:num>
  <w:num w:numId="29">
    <w:abstractNumId w:val="3"/>
  </w:num>
  <w:num w:numId="30">
    <w:abstractNumId w:val="3"/>
  </w:num>
  <w:num w:numId="31">
    <w:abstractNumId w:val="3"/>
  </w:num>
  <w:num w:numId="32">
    <w:abstractNumId w:val="3"/>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4qkT1RSAlmnxV7Q/enJ81SLpDqKSCP4M7cbrRIzG8ABIJY4y9Z6IIAGnnjGKIYC6QLrD53tRcbwq6K2Nh+kLA==" w:salt="kRe18fILixtgqidc5Vs1Dw=="/>
  <w:defaultTabStop w:val="28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075D48"/>
    <w:rsid w:val="00001134"/>
    <w:rsid w:val="000031B6"/>
    <w:rsid w:val="00013D5E"/>
    <w:rsid w:val="00014041"/>
    <w:rsid w:val="0002104B"/>
    <w:rsid w:val="0002483D"/>
    <w:rsid w:val="00034A1C"/>
    <w:rsid w:val="000369E5"/>
    <w:rsid w:val="000450C2"/>
    <w:rsid w:val="00057220"/>
    <w:rsid w:val="00066680"/>
    <w:rsid w:val="00067806"/>
    <w:rsid w:val="00073D2D"/>
    <w:rsid w:val="00075658"/>
    <w:rsid w:val="00075B09"/>
    <w:rsid w:val="00075D48"/>
    <w:rsid w:val="00080542"/>
    <w:rsid w:val="00081F8D"/>
    <w:rsid w:val="000830EB"/>
    <w:rsid w:val="00083AF5"/>
    <w:rsid w:val="00087168"/>
    <w:rsid w:val="00095523"/>
    <w:rsid w:val="00097130"/>
    <w:rsid w:val="000A340B"/>
    <w:rsid w:val="000A43E9"/>
    <w:rsid w:val="000B0771"/>
    <w:rsid w:val="000B08B2"/>
    <w:rsid w:val="000C0416"/>
    <w:rsid w:val="000C0461"/>
    <w:rsid w:val="000C0744"/>
    <w:rsid w:val="000C3B4D"/>
    <w:rsid w:val="000C41AF"/>
    <w:rsid w:val="000C4930"/>
    <w:rsid w:val="000C50DE"/>
    <w:rsid w:val="000C5A08"/>
    <w:rsid w:val="000D4DBC"/>
    <w:rsid w:val="000E02E5"/>
    <w:rsid w:val="000E4D00"/>
    <w:rsid w:val="000E4E7B"/>
    <w:rsid w:val="000F021F"/>
    <w:rsid w:val="000F34C1"/>
    <w:rsid w:val="00100635"/>
    <w:rsid w:val="0010146F"/>
    <w:rsid w:val="00103A5B"/>
    <w:rsid w:val="0010571E"/>
    <w:rsid w:val="0010658C"/>
    <w:rsid w:val="00106928"/>
    <w:rsid w:val="00112B78"/>
    <w:rsid w:val="00115D79"/>
    <w:rsid w:val="00117D79"/>
    <w:rsid w:val="001222F4"/>
    <w:rsid w:val="00123109"/>
    <w:rsid w:val="00124C3A"/>
    <w:rsid w:val="00126489"/>
    <w:rsid w:val="00130651"/>
    <w:rsid w:val="0013087F"/>
    <w:rsid w:val="00135CAA"/>
    <w:rsid w:val="00135E4B"/>
    <w:rsid w:val="001411CD"/>
    <w:rsid w:val="001433EA"/>
    <w:rsid w:val="00147400"/>
    <w:rsid w:val="00150AA4"/>
    <w:rsid w:val="001519A4"/>
    <w:rsid w:val="00156A39"/>
    <w:rsid w:val="00156C04"/>
    <w:rsid w:val="001635B1"/>
    <w:rsid w:val="001644B1"/>
    <w:rsid w:val="00171138"/>
    <w:rsid w:val="001758AF"/>
    <w:rsid w:val="001829C6"/>
    <w:rsid w:val="0018471D"/>
    <w:rsid w:val="00193674"/>
    <w:rsid w:val="001A057D"/>
    <w:rsid w:val="001A0660"/>
    <w:rsid w:val="001A79F1"/>
    <w:rsid w:val="001B471F"/>
    <w:rsid w:val="001B665D"/>
    <w:rsid w:val="001C0BFD"/>
    <w:rsid w:val="001C23E9"/>
    <w:rsid w:val="001C2EBB"/>
    <w:rsid w:val="001C367C"/>
    <w:rsid w:val="001C4884"/>
    <w:rsid w:val="001C6162"/>
    <w:rsid w:val="001C6E5A"/>
    <w:rsid w:val="001D2FBF"/>
    <w:rsid w:val="001D4BB7"/>
    <w:rsid w:val="001E0E1D"/>
    <w:rsid w:val="001F2153"/>
    <w:rsid w:val="001F3222"/>
    <w:rsid w:val="001F4223"/>
    <w:rsid w:val="001F79EE"/>
    <w:rsid w:val="00201F81"/>
    <w:rsid w:val="00202223"/>
    <w:rsid w:val="00204632"/>
    <w:rsid w:val="00210B26"/>
    <w:rsid w:val="002163D8"/>
    <w:rsid w:val="00222460"/>
    <w:rsid w:val="0022369D"/>
    <w:rsid w:val="00223C2B"/>
    <w:rsid w:val="0022425F"/>
    <w:rsid w:val="00226BD5"/>
    <w:rsid w:val="00227555"/>
    <w:rsid w:val="002309F8"/>
    <w:rsid w:val="00237005"/>
    <w:rsid w:val="00240FFF"/>
    <w:rsid w:val="002417CC"/>
    <w:rsid w:val="00241C41"/>
    <w:rsid w:val="00241CEE"/>
    <w:rsid w:val="00242026"/>
    <w:rsid w:val="00244A8F"/>
    <w:rsid w:val="00244CE5"/>
    <w:rsid w:val="002454F6"/>
    <w:rsid w:val="0024631E"/>
    <w:rsid w:val="00251247"/>
    <w:rsid w:val="00252FEB"/>
    <w:rsid w:val="00254DA1"/>
    <w:rsid w:val="00255F30"/>
    <w:rsid w:val="00266A0B"/>
    <w:rsid w:val="00272F9F"/>
    <w:rsid w:val="002745E1"/>
    <w:rsid w:val="0028357E"/>
    <w:rsid w:val="002840DE"/>
    <w:rsid w:val="00286667"/>
    <w:rsid w:val="00286A86"/>
    <w:rsid w:val="00293996"/>
    <w:rsid w:val="002A02DB"/>
    <w:rsid w:val="002A3395"/>
    <w:rsid w:val="002B0921"/>
    <w:rsid w:val="002C18FF"/>
    <w:rsid w:val="002C57DC"/>
    <w:rsid w:val="002C63E1"/>
    <w:rsid w:val="002D3CB4"/>
    <w:rsid w:val="002D69EB"/>
    <w:rsid w:val="002E1328"/>
    <w:rsid w:val="002E1C9E"/>
    <w:rsid w:val="002E2EED"/>
    <w:rsid w:val="002E33E5"/>
    <w:rsid w:val="002F4542"/>
    <w:rsid w:val="002F6B2F"/>
    <w:rsid w:val="002F7429"/>
    <w:rsid w:val="00307DDE"/>
    <w:rsid w:val="0031150B"/>
    <w:rsid w:val="0031613C"/>
    <w:rsid w:val="003272A1"/>
    <w:rsid w:val="00331DDE"/>
    <w:rsid w:val="00332C43"/>
    <w:rsid w:val="003338FC"/>
    <w:rsid w:val="00335D22"/>
    <w:rsid w:val="00342540"/>
    <w:rsid w:val="0034422E"/>
    <w:rsid w:val="0034529B"/>
    <w:rsid w:val="003521A9"/>
    <w:rsid w:val="00353C74"/>
    <w:rsid w:val="003561C8"/>
    <w:rsid w:val="0035678B"/>
    <w:rsid w:val="00360B9B"/>
    <w:rsid w:val="00363D42"/>
    <w:rsid w:val="003644F8"/>
    <w:rsid w:val="003660B1"/>
    <w:rsid w:val="00374FC5"/>
    <w:rsid w:val="003768B8"/>
    <w:rsid w:val="00376CA0"/>
    <w:rsid w:val="0038023E"/>
    <w:rsid w:val="00383FF8"/>
    <w:rsid w:val="0039525C"/>
    <w:rsid w:val="00395A5F"/>
    <w:rsid w:val="00396CE0"/>
    <w:rsid w:val="003B19BC"/>
    <w:rsid w:val="003B60FD"/>
    <w:rsid w:val="003B6BAF"/>
    <w:rsid w:val="003C11C3"/>
    <w:rsid w:val="003C1767"/>
    <w:rsid w:val="003C65CF"/>
    <w:rsid w:val="003C7A8B"/>
    <w:rsid w:val="003D15DE"/>
    <w:rsid w:val="003D4E56"/>
    <w:rsid w:val="003D5C92"/>
    <w:rsid w:val="003D6386"/>
    <w:rsid w:val="003D6937"/>
    <w:rsid w:val="003E3C4F"/>
    <w:rsid w:val="003E49E7"/>
    <w:rsid w:val="003E4E70"/>
    <w:rsid w:val="003E4F81"/>
    <w:rsid w:val="003E4FA9"/>
    <w:rsid w:val="003F3842"/>
    <w:rsid w:val="003F39E0"/>
    <w:rsid w:val="003F496E"/>
    <w:rsid w:val="003F4AC8"/>
    <w:rsid w:val="003F5F68"/>
    <w:rsid w:val="0040491D"/>
    <w:rsid w:val="00406AAF"/>
    <w:rsid w:val="00416258"/>
    <w:rsid w:val="00416371"/>
    <w:rsid w:val="004170A3"/>
    <w:rsid w:val="004215C5"/>
    <w:rsid w:val="00431250"/>
    <w:rsid w:val="00435735"/>
    <w:rsid w:val="004379BA"/>
    <w:rsid w:val="00437F7E"/>
    <w:rsid w:val="004400FF"/>
    <w:rsid w:val="004406C0"/>
    <w:rsid w:val="00441799"/>
    <w:rsid w:val="0045577C"/>
    <w:rsid w:val="00457098"/>
    <w:rsid w:val="00465AB0"/>
    <w:rsid w:val="004679B7"/>
    <w:rsid w:val="00472A40"/>
    <w:rsid w:val="0047397D"/>
    <w:rsid w:val="004749D6"/>
    <w:rsid w:val="00474DE9"/>
    <w:rsid w:val="00475532"/>
    <w:rsid w:val="00475BF5"/>
    <w:rsid w:val="0047635D"/>
    <w:rsid w:val="0048080E"/>
    <w:rsid w:val="00480BE8"/>
    <w:rsid w:val="0048328A"/>
    <w:rsid w:val="00491419"/>
    <w:rsid w:val="00493074"/>
    <w:rsid w:val="00493CA2"/>
    <w:rsid w:val="00495D99"/>
    <w:rsid w:val="004A0831"/>
    <w:rsid w:val="004A4C24"/>
    <w:rsid w:val="004A5452"/>
    <w:rsid w:val="004A7F57"/>
    <w:rsid w:val="004B1708"/>
    <w:rsid w:val="004B3CDC"/>
    <w:rsid w:val="004C0895"/>
    <w:rsid w:val="004C1620"/>
    <w:rsid w:val="004C17FC"/>
    <w:rsid w:val="004C2D35"/>
    <w:rsid w:val="004C3A71"/>
    <w:rsid w:val="004C59CD"/>
    <w:rsid w:val="004C6DFB"/>
    <w:rsid w:val="004D04D5"/>
    <w:rsid w:val="004D34BE"/>
    <w:rsid w:val="004D4D98"/>
    <w:rsid w:val="004D503D"/>
    <w:rsid w:val="004D643D"/>
    <w:rsid w:val="004D70A3"/>
    <w:rsid w:val="004E0625"/>
    <w:rsid w:val="004E0C0D"/>
    <w:rsid w:val="004E19D1"/>
    <w:rsid w:val="004E321C"/>
    <w:rsid w:val="004E336E"/>
    <w:rsid w:val="004E572C"/>
    <w:rsid w:val="004F7536"/>
    <w:rsid w:val="00501934"/>
    <w:rsid w:val="00504332"/>
    <w:rsid w:val="0050746C"/>
    <w:rsid w:val="00507E12"/>
    <w:rsid w:val="00513B88"/>
    <w:rsid w:val="005171D3"/>
    <w:rsid w:val="00517581"/>
    <w:rsid w:val="005224BB"/>
    <w:rsid w:val="005245C6"/>
    <w:rsid w:val="00525D53"/>
    <w:rsid w:val="00525F90"/>
    <w:rsid w:val="005270F8"/>
    <w:rsid w:val="00531616"/>
    <w:rsid w:val="00532048"/>
    <w:rsid w:val="00535493"/>
    <w:rsid w:val="00535E39"/>
    <w:rsid w:val="00536397"/>
    <w:rsid w:val="00536CB6"/>
    <w:rsid w:val="00542B86"/>
    <w:rsid w:val="00542FE0"/>
    <w:rsid w:val="0054622E"/>
    <w:rsid w:val="00553B57"/>
    <w:rsid w:val="00554D19"/>
    <w:rsid w:val="00562465"/>
    <w:rsid w:val="00565B2B"/>
    <w:rsid w:val="00565FCE"/>
    <w:rsid w:val="00570670"/>
    <w:rsid w:val="00574005"/>
    <w:rsid w:val="00577EB6"/>
    <w:rsid w:val="00580D8A"/>
    <w:rsid w:val="0058554D"/>
    <w:rsid w:val="00587B47"/>
    <w:rsid w:val="005913DB"/>
    <w:rsid w:val="00593C5B"/>
    <w:rsid w:val="005A0176"/>
    <w:rsid w:val="005A068E"/>
    <w:rsid w:val="005A1ABC"/>
    <w:rsid w:val="005A364A"/>
    <w:rsid w:val="005A4669"/>
    <w:rsid w:val="005B4AAC"/>
    <w:rsid w:val="005B5E74"/>
    <w:rsid w:val="005C0483"/>
    <w:rsid w:val="005C2CC4"/>
    <w:rsid w:val="005C3A49"/>
    <w:rsid w:val="005C484C"/>
    <w:rsid w:val="005C4E6F"/>
    <w:rsid w:val="005C5574"/>
    <w:rsid w:val="005D3277"/>
    <w:rsid w:val="005D6D0E"/>
    <w:rsid w:val="005E0D9E"/>
    <w:rsid w:val="005E5B77"/>
    <w:rsid w:val="005F5AC1"/>
    <w:rsid w:val="0060078A"/>
    <w:rsid w:val="00610415"/>
    <w:rsid w:val="006206CA"/>
    <w:rsid w:val="00621EC1"/>
    <w:rsid w:val="00622FFC"/>
    <w:rsid w:val="00624C2B"/>
    <w:rsid w:val="00625466"/>
    <w:rsid w:val="0063201F"/>
    <w:rsid w:val="0063569C"/>
    <w:rsid w:val="006406B7"/>
    <w:rsid w:val="006463FA"/>
    <w:rsid w:val="006478EC"/>
    <w:rsid w:val="00661704"/>
    <w:rsid w:val="00671C8D"/>
    <w:rsid w:val="006847F5"/>
    <w:rsid w:val="00693B3A"/>
    <w:rsid w:val="00696BFF"/>
    <w:rsid w:val="00696D54"/>
    <w:rsid w:val="00697700"/>
    <w:rsid w:val="006A3391"/>
    <w:rsid w:val="006A346A"/>
    <w:rsid w:val="006B1D8A"/>
    <w:rsid w:val="006B211C"/>
    <w:rsid w:val="006B63B0"/>
    <w:rsid w:val="006C2507"/>
    <w:rsid w:val="006C3FBA"/>
    <w:rsid w:val="006C7990"/>
    <w:rsid w:val="006C7C0B"/>
    <w:rsid w:val="006D08F2"/>
    <w:rsid w:val="006D2825"/>
    <w:rsid w:val="006D4AAB"/>
    <w:rsid w:val="006E1784"/>
    <w:rsid w:val="006E6082"/>
    <w:rsid w:val="006F0290"/>
    <w:rsid w:val="006F2A86"/>
    <w:rsid w:val="00705917"/>
    <w:rsid w:val="007115F3"/>
    <w:rsid w:val="007126A9"/>
    <w:rsid w:val="007137A5"/>
    <w:rsid w:val="007162BF"/>
    <w:rsid w:val="007172C8"/>
    <w:rsid w:val="007213E2"/>
    <w:rsid w:val="00722296"/>
    <w:rsid w:val="00724578"/>
    <w:rsid w:val="00724E66"/>
    <w:rsid w:val="007265C6"/>
    <w:rsid w:val="0073049C"/>
    <w:rsid w:val="007329B2"/>
    <w:rsid w:val="00732FC2"/>
    <w:rsid w:val="007413D4"/>
    <w:rsid w:val="00742CD8"/>
    <w:rsid w:val="00744CA2"/>
    <w:rsid w:val="0074755F"/>
    <w:rsid w:val="0075144B"/>
    <w:rsid w:val="00751DA7"/>
    <w:rsid w:val="007621F2"/>
    <w:rsid w:val="007671E7"/>
    <w:rsid w:val="00770883"/>
    <w:rsid w:val="00772391"/>
    <w:rsid w:val="007758FB"/>
    <w:rsid w:val="00775D42"/>
    <w:rsid w:val="00780282"/>
    <w:rsid w:val="0078379D"/>
    <w:rsid w:val="00783DE8"/>
    <w:rsid w:val="00786A1B"/>
    <w:rsid w:val="00787572"/>
    <w:rsid w:val="007940AB"/>
    <w:rsid w:val="007945E2"/>
    <w:rsid w:val="00796E75"/>
    <w:rsid w:val="007A3E41"/>
    <w:rsid w:val="007A49C6"/>
    <w:rsid w:val="007A5B9F"/>
    <w:rsid w:val="007A7192"/>
    <w:rsid w:val="007B1BBD"/>
    <w:rsid w:val="007B23F6"/>
    <w:rsid w:val="007B24A1"/>
    <w:rsid w:val="007B7F2C"/>
    <w:rsid w:val="007C3112"/>
    <w:rsid w:val="007D2945"/>
    <w:rsid w:val="007D6476"/>
    <w:rsid w:val="007E1BB1"/>
    <w:rsid w:val="007E7790"/>
    <w:rsid w:val="007F10DF"/>
    <w:rsid w:val="007F3959"/>
    <w:rsid w:val="007F45F1"/>
    <w:rsid w:val="007F71C2"/>
    <w:rsid w:val="008111A6"/>
    <w:rsid w:val="00820FC8"/>
    <w:rsid w:val="0082434F"/>
    <w:rsid w:val="00827CB0"/>
    <w:rsid w:val="00837E81"/>
    <w:rsid w:val="00840399"/>
    <w:rsid w:val="00841BEE"/>
    <w:rsid w:val="00846C71"/>
    <w:rsid w:val="0084702C"/>
    <w:rsid w:val="00852638"/>
    <w:rsid w:val="00854A0A"/>
    <w:rsid w:val="00855FFE"/>
    <w:rsid w:val="00860608"/>
    <w:rsid w:val="008641C2"/>
    <w:rsid w:val="0086458D"/>
    <w:rsid w:val="0086487D"/>
    <w:rsid w:val="0086554D"/>
    <w:rsid w:val="00870E21"/>
    <w:rsid w:val="00873C19"/>
    <w:rsid w:val="00877191"/>
    <w:rsid w:val="008779F0"/>
    <w:rsid w:val="00883604"/>
    <w:rsid w:val="00884CE5"/>
    <w:rsid w:val="00890033"/>
    <w:rsid w:val="00890FF0"/>
    <w:rsid w:val="00893C4F"/>
    <w:rsid w:val="008955EE"/>
    <w:rsid w:val="00895DB8"/>
    <w:rsid w:val="00896B72"/>
    <w:rsid w:val="008A14DB"/>
    <w:rsid w:val="008A230E"/>
    <w:rsid w:val="008A5B97"/>
    <w:rsid w:val="008B2FDE"/>
    <w:rsid w:val="008B50CE"/>
    <w:rsid w:val="008B54C9"/>
    <w:rsid w:val="008B58B4"/>
    <w:rsid w:val="008B76F0"/>
    <w:rsid w:val="008C0A1D"/>
    <w:rsid w:val="008C543F"/>
    <w:rsid w:val="008C6D8C"/>
    <w:rsid w:val="008E002B"/>
    <w:rsid w:val="008E1E71"/>
    <w:rsid w:val="008E3B14"/>
    <w:rsid w:val="008F3B4B"/>
    <w:rsid w:val="009019B6"/>
    <w:rsid w:val="00904E55"/>
    <w:rsid w:val="009064AE"/>
    <w:rsid w:val="009103B6"/>
    <w:rsid w:val="00911390"/>
    <w:rsid w:val="00914AB2"/>
    <w:rsid w:val="00920934"/>
    <w:rsid w:val="00921FD6"/>
    <w:rsid w:val="009231C8"/>
    <w:rsid w:val="00923412"/>
    <w:rsid w:val="0092461E"/>
    <w:rsid w:val="00925191"/>
    <w:rsid w:val="00932982"/>
    <w:rsid w:val="00934862"/>
    <w:rsid w:val="00937035"/>
    <w:rsid w:val="009428B8"/>
    <w:rsid w:val="00942A79"/>
    <w:rsid w:val="00943D5D"/>
    <w:rsid w:val="0095116A"/>
    <w:rsid w:val="00953686"/>
    <w:rsid w:val="00953A3C"/>
    <w:rsid w:val="00953EB8"/>
    <w:rsid w:val="0095485B"/>
    <w:rsid w:val="009558FE"/>
    <w:rsid w:val="00957E92"/>
    <w:rsid w:val="00961285"/>
    <w:rsid w:val="00961EF1"/>
    <w:rsid w:val="00961EF5"/>
    <w:rsid w:val="00962111"/>
    <w:rsid w:val="00966500"/>
    <w:rsid w:val="009678AE"/>
    <w:rsid w:val="00970735"/>
    <w:rsid w:val="00971049"/>
    <w:rsid w:val="00980557"/>
    <w:rsid w:val="00981EB6"/>
    <w:rsid w:val="009918CE"/>
    <w:rsid w:val="00993FB8"/>
    <w:rsid w:val="00997915"/>
    <w:rsid w:val="00997BE9"/>
    <w:rsid w:val="009A1127"/>
    <w:rsid w:val="009A39B4"/>
    <w:rsid w:val="009A3D2A"/>
    <w:rsid w:val="009B1BE3"/>
    <w:rsid w:val="009B55C1"/>
    <w:rsid w:val="009B6FB1"/>
    <w:rsid w:val="009C1A42"/>
    <w:rsid w:val="009C24C7"/>
    <w:rsid w:val="009C2EE1"/>
    <w:rsid w:val="009C41E7"/>
    <w:rsid w:val="009C466E"/>
    <w:rsid w:val="009D378B"/>
    <w:rsid w:val="009D5277"/>
    <w:rsid w:val="009E0EB0"/>
    <w:rsid w:val="009E1637"/>
    <w:rsid w:val="009E3568"/>
    <w:rsid w:val="009E3FC3"/>
    <w:rsid w:val="009E4A97"/>
    <w:rsid w:val="009F0671"/>
    <w:rsid w:val="009F5756"/>
    <w:rsid w:val="00A00938"/>
    <w:rsid w:val="00A015FF"/>
    <w:rsid w:val="00A03A99"/>
    <w:rsid w:val="00A04731"/>
    <w:rsid w:val="00A055BB"/>
    <w:rsid w:val="00A10135"/>
    <w:rsid w:val="00A11939"/>
    <w:rsid w:val="00A13844"/>
    <w:rsid w:val="00A156CD"/>
    <w:rsid w:val="00A172A9"/>
    <w:rsid w:val="00A23AB3"/>
    <w:rsid w:val="00A300DB"/>
    <w:rsid w:val="00A3231C"/>
    <w:rsid w:val="00A349B1"/>
    <w:rsid w:val="00A34AB4"/>
    <w:rsid w:val="00A34CD0"/>
    <w:rsid w:val="00A35F44"/>
    <w:rsid w:val="00A3778B"/>
    <w:rsid w:val="00A4005E"/>
    <w:rsid w:val="00A41F73"/>
    <w:rsid w:val="00A4521C"/>
    <w:rsid w:val="00A46A67"/>
    <w:rsid w:val="00A541BA"/>
    <w:rsid w:val="00A54F56"/>
    <w:rsid w:val="00A5569E"/>
    <w:rsid w:val="00A566ED"/>
    <w:rsid w:val="00A64A09"/>
    <w:rsid w:val="00A6694A"/>
    <w:rsid w:val="00A67668"/>
    <w:rsid w:val="00A71AD3"/>
    <w:rsid w:val="00A72628"/>
    <w:rsid w:val="00A743EC"/>
    <w:rsid w:val="00A751BC"/>
    <w:rsid w:val="00A751F0"/>
    <w:rsid w:val="00A8023C"/>
    <w:rsid w:val="00A8559B"/>
    <w:rsid w:val="00A86655"/>
    <w:rsid w:val="00A96405"/>
    <w:rsid w:val="00A9708D"/>
    <w:rsid w:val="00AA0E4C"/>
    <w:rsid w:val="00AA228A"/>
    <w:rsid w:val="00AA49B8"/>
    <w:rsid w:val="00AB32B2"/>
    <w:rsid w:val="00AB5077"/>
    <w:rsid w:val="00AB7980"/>
    <w:rsid w:val="00AC0D32"/>
    <w:rsid w:val="00AC3FAC"/>
    <w:rsid w:val="00AC4843"/>
    <w:rsid w:val="00AC64A0"/>
    <w:rsid w:val="00AC6982"/>
    <w:rsid w:val="00AD0487"/>
    <w:rsid w:val="00AD0DFA"/>
    <w:rsid w:val="00AD11C2"/>
    <w:rsid w:val="00AD1662"/>
    <w:rsid w:val="00AD27C3"/>
    <w:rsid w:val="00AD4E66"/>
    <w:rsid w:val="00AD7BA0"/>
    <w:rsid w:val="00AE1519"/>
    <w:rsid w:val="00AE1935"/>
    <w:rsid w:val="00AE41D8"/>
    <w:rsid w:val="00AE780D"/>
    <w:rsid w:val="00AE7A32"/>
    <w:rsid w:val="00B023AA"/>
    <w:rsid w:val="00B03B4B"/>
    <w:rsid w:val="00B07349"/>
    <w:rsid w:val="00B1110D"/>
    <w:rsid w:val="00B1395D"/>
    <w:rsid w:val="00B233BD"/>
    <w:rsid w:val="00B24030"/>
    <w:rsid w:val="00B247D8"/>
    <w:rsid w:val="00B267F3"/>
    <w:rsid w:val="00B322B1"/>
    <w:rsid w:val="00B37F82"/>
    <w:rsid w:val="00B42633"/>
    <w:rsid w:val="00B43DDE"/>
    <w:rsid w:val="00B44359"/>
    <w:rsid w:val="00B447A7"/>
    <w:rsid w:val="00B45F9D"/>
    <w:rsid w:val="00B461E4"/>
    <w:rsid w:val="00B55CEF"/>
    <w:rsid w:val="00B61FF3"/>
    <w:rsid w:val="00B628E5"/>
    <w:rsid w:val="00B6327F"/>
    <w:rsid w:val="00B63DC5"/>
    <w:rsid w:val="00B64F1D"/>
    <w:rsid w:val="00B658CF"/>
    <w:rsid w:val="00B736B9"/>
    <w:rsid w:val="00B76748"/>
    <w:rsid w:val="00B83C52"/>
    <w:rsid w:val="00B854CA"/>
    <w:rsid w:val="00B919D5"/>
    <w:rsid w:val="00B96E79"/>
    <w:rsid w:val="00BA1D0C"/>
    <w:rsid w:val="00BA3D8D"/>
    <w:rsid w:val="00BA4314"/>
    <w:rsid w:val="00BB07D0"/>
    <w:rsid w:val="00BB5DF0"/>
    <w:rsid w:val="00BB6A42"/>
    <w:rsid w:val="00BB7AD1"/>
    <w:rsid w:val="00BC1194"/>
    <w:rsid w:val="00BC25B2"/>
    <w:rsid w:val="00BC25DF"/>
    <w:rsid w:val="00BC333B"/>
    <w:rsid w:val="00BC4ACD"/>
    <w:rsid w:val="00BC7681"/>
    <w:rsid w:val="00BD0856"/>
    <w:rsid w:val="00BD0F70"/>
    <w:rsid w:val="00BD6261"/>
    <w:rsid w:val="00BD7825"/>
    <w:rsid w:val="00BE05C4"/>
    <w:rsid w:val="00BE3299"/>
    <w:rsid w:val="00BE6B5F"/>
    <w:rsid w:val="00BF0306"/>
    <w:rsid w:val="00BF0ED5"/>
    <w:rsid w:val="00BF1DCC"/>
    <w:rsid w:val="00BF58CD"/>
    <w:rsid w:val="00C00F3D"/>
    <w:rsid w:val="00C019B1"/>
    <w:rsid w:val="00C0421D"/>
    <w:rsid w:val="00C044E2"/>
    <w:rsid w:val="00C12015"/>
    <w:rsid w:val="00C16765"/>
    <w:rsid w:val="00C22BCD"/>
    <w:rsid w:val="00C2503A"/>
    <w:rsid w:val="00C2585E"/>
    <w:rsid w:val="00C269C8"/>
    <w:rsid w:val="00C34EB8"/>
    <w:rsid w:val="00C35EDD"/>
    <w:rsid w:val="00C407DE"/>
    <w:rsid w:val="00C41803"/>
    <w:rsid w:val="00C46A03"/>
    <w:rsid w:val="00C557F7"/>
    <w:rsid w:val="00C55FEC"/>
    <w:rsid w:val="00C577E6"/>
    <w:rsid w:val="00C6655E"/>
    <w:rsid w:val="00C7159B"/>
    <w:rsid w:val="00C71B0C"/>
    <w:rsid w:val="00C752AC"/>
    <w:rsid w:val="00C76927"/>
    <w:rsid w:val="00C840B0"/>
    <w:rsid w:val="00C845B8"/>
    <w:rsid w:val="00C873ED"/>
    <w:rsid w:val="00C87BC7"/>
    <w:rsid w:val="00CB05FB"/>
    <w:rsid w:val="00CB39D8"/>
    <w:rsid w:val="00CB4333"/>
    <w:rsid w:val="00CB6441"/>
    <w:rsid w:val="00CC7135"/>
    <w:rsid w:val="00CC72C5"/>
    <w:rsid w:val="00CD3CFF"/>
    <w:rsid w:val="00CD4E2C"/>
    <w:rsid w:val="00CD4ED3"/>
    <w:rsid w:val="00CD6483"/>
    <w:rsid w:val="00CD6BA0"/>
    <w:rsid w:val="00CD70FB"/>
    <w:rsid w:val="00CE18D4"/>
    <w:rsid w:val="00CE34BF"/>
    <w:rsid w:val="00CE38B7"/>
    <w:rsid w:val="00CE7AD1"/>
    <w:rsid w:val="00CF2E3C"/>
    <w:rsid w:val="00CF33CE"/>
    <w:rsid w:val="00CF5034"/>
    <w:rsid w:val="00CF5A38"/>
    <w:rsid w:val="00CF6620"/>
    <w:rsid w:val="00D013DB"/>
    <w:rsid w:val="00D04921"/>
    <w:rsid w:val="00D05E70"/>
    <w:rsid w:val="00D0609A"/>
    <w:rsid w:val="00D12326"/>
    <w:rsid w:val="00D13876"/>
    <w:rsid w:val="00D228B1"/>
    <w:rsid w:val="00D22B96"/>
    <w:rsid w:val="00D22CE0"/>
    <w:rsid w:val="00D23065"/>
    <w:rsid w:val="00D33807"/>
    <w:rsid w:val="00D35A0A"/>
    <w:rsid w:val="00D40EE8"/>
    <w:rsid w:val="00D4321C"/>
    <w:rsid w:val="00D43A10"/>
    <w:rsid w:val="00D465F6"/>
    <w:rsid w:val="00D51116"/>
    <w:rsid w:val="00D526A2"/>
    <w:rsid w:val="00D52EF2"/>
    <w:rsid w:val="00D53B4A"/>
    <w:rsid w:val="00D54C7D"/>
    <w:rsid w:val="00D5516A"/>
    <w:rsid w:val="00D5517D"/>
    <w:rsid w:val="00D56357"/>
    <w:rsid w:val="00D65A0D"/>
    <w:rsid w:val="00D660C2"/>
    <w:rsid w:val="00D6648F"/>
    <w:rsid w:val="00D70EFE"/>
    <w:rsid w:val="00D714DE"/>
    <w:rsid w:val="00D74EF0"/>
    <w:rsid w:val="00D7530B"/>
    <w:rsid w:val="00D7733E"/>
    <w:rsid w:val="00D85C0D"/>
    <w:rsid w:val="00D93438"/>
    <w:rsid w:val="00D94E01"/>
    <w:rsid w:val="00D94F39"/>
    <w:rsid w:val="00D950C0"/>
    <w:rsid w:val="00D951BE"/>
    <w:rsid w:val="00D95B43"/>
    <w:rsid w:val="00DA2DF9"/>
    <w:rsid w:val="00DA4075"/>
    <w:rsid w:val="00DA6479"/>
    <w:rsid w:val="00DA666F"/>
    <w:rsid w:val="00DA6F90"/>
    <w:rsid w:val="00DB1849"/>
    <w:rsid w:val="00DB5C29"/>
    <w:rsid w:val="00DC0057"/>
    <w:rsid w:val="00DC2E03"/>
    <w:rsid w:val="00DC2E44"/>
    <w:rsid w:val="00DC3712"/>
    <w:rsid w:val="00DC3C38"/>
    <w:rsid w:val="00DC571A"/>
    <w:rsid w:val="00DC7ADA"/>
    <w:rsid w:val="00DD14DD"/>
    <w:rsid w:val="00DD30C2"/>
    <w:rsid w:val="00DD3BB9"/>
    <w:rsid w:val="00DD6380"/>
    <w:rsid w:val="00DD6455"/>
    <w:rsid w:val="00DE18C8"/>
    <w:rsid w:val="00DE5797"/>
    <w:rsid w:val="00DE5FFC"/>
    <w:rsid w:val="00DE6C64"/>
    <w:rsid w:val="00DF3E2E"/>
    <w:rsid w:val="00DF55C0"/>
    <w:rsid w:val="00E01CE6"/>
    <w:rsid w:val="00E02308"/>
    <w:rsid w:val="00E0747D"/>
    <w:rsid w:val="00E1615F"/>
    <w:rsid w:val="00E17568"/>
    <w:rsid w:val="00E2093C"/>
    <w:rsid w:val="00E253D4"/>
    <w:rsid w:val="00E27EE9"/>
    <w:rsid w:val="00E312EF"/>
    <w:rsid w:val="00E32E81"/>
    <w:rsid w:val="00E448BA"/>
    <w:rsid w:val="00E464C5"/>
    <w:rsid w:val="00E507A0"/>
    <w:rsid w:val="00E518EF"/>
    <w:rsid w:val="00E55C7A"/>
    <w:rsid w:val="00E61C89"/>
    <w:rsid w:val="00E6319E"/>
    <w:rsid w:val="00E70C7F"/>
    <w:rsid w:val="00E7247D"/>
    <w:rsid w:val="00E76083"/>
    <w:rsid w:val="00E769DE"/>
    <w:rsid w:val="00E90419"/>
    <w:rsid w:val="00E94EDA"/>
    <w:rsid w:val="00EA443F"/>
    <w:rsid w:val="00EA4D6B"/>
    <w:rsid w:val="00EB281D"/>
    <w:rsid w:val="00EB2AE9"/>
    <w:rsid w:val="00EB4FB9"/>
    <w:rsid w:val="00EB6CDB"/>
    <w:rsid w:val="00EB6CFD"/>
    <w:rsid w:val="00EC70B2"/>
    <w:rsid w:val="00EC79F8"/>
    <w:rsid w:val="00ED27BF"/>
    <w:rsid w:val="00ED378D"/>
    <w:rsid w:val="00ED7607"/>
    <w:rsid w:val="00ED766F"/>
    <w:rsid w:val="00EE0047"/>
    <w:rsid w:val="00EE1706"/>
    <w:rsid w:val="00EE7B4F"/>
    <w:rsid w:val="00EF0276"/>
    <w:rsid w:val="00EF05BE"/>
    <w:rsid w:val="00EF4B3E"/>
    <w:rsid w:val="00EF5CE4"/>
    <w:rsid w:val="00EF6A5D"/>
    <w:rsid w:val="00EF7597"/>
    <w:rsid w:val="00EF7B59"/>
    <w:rsid w:val="00F03B58"/>
    <w:rsid w:val="00F0454B"/>
    <w:rsid w:val="00F10F0C"/>
    <w:rsid w:val="00F110C0"/>
    <w:rsid w:val="00F127F4"/>
    <w:rsid w:val="00F12898"/>
    <w:rsid w:val="00F15365"/>
    <w:rsid w:val="00F23F0A"/>
    <w:rsid w:val="00F263FD"/>
    <w:rsid w:val="00F27780"/>
    <w:rsid w:val="00F30ED3"/>
    <w:rsid w:val="00F3210E"/>
    <w:rsid w:val="00F36CEE"/>
    <w:rsid w:val="00F439CE"/>
    <w:rsid w:val="00F46654"/>
    <w:rsid w:val="00F47CA8"/>
    <w:rsid w:val="00F62AE8"/>
    <w:rsid w:val="00F65A15"/>
    <w:rsid w:val="00F65AB2"/>
    <w:rsid w:val="00F65F50"/>
    <w:rsid w:val="00F66131"/>
    <w:rsid w:val="00F718DD"/>
    <w:rsid w:val="00F744ED"/>
    <w:rsid w:val="00F808DA"/>
    <w:rsid w:val="00F82A57"/>
    <w:rsid w:val="00F8343B"/>
    <w:rsid w:val="00F864BC"/>
    <w:rsid w:val="00F8650B"/>
    <w:rsid w:val="00F91C37"/>
    <w:rsid w:val="00F932EB"/>
    <w:rsid w:val="00F9517E"/>
    <w:rsid w:val="00FA2FE7"/>
    <w:rsid w:val="00FA6BF9"/>
    <w:rsid w:val="00FA7575"/>
    <w:rsid w:val="00FA7F8B"/>
    <w:rsid w:val="00FB2E7D"/>
    <w:rsid w:val="00FC7C81"/>
    <w:rsid w:val="00FC7CD8"/>
    <w:rsid w:val="00FD2157"/>
    <w:rsid w:val="00FD21E6"/>
    <w:rsid w:val="00FD3D0A"/>
    <w:rsid w:val="00FD5C35"/>
    <w:rsid w:val="00FE3285"/>
    <w:rsid w:val="00FE35C3"/>
    <w:rsid w:val="00FE3912"/>
    <w:rsid w:val="00FE3AE5"/>
    <w:rsid w:val="00FE6BD0"/>
    <w:rsid w:val="00FE76AD"/>
    <w:rsid w:val="00FE78A0"/>
    <w:rsid w:val="00FF2ABC"/>
    <w:rsid w:val="00FF7C22"/>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1B18C"/>
  <w15:docId w15:val="{579588F1-F1D9-42FF-808A-2C6826E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E8"/>
    <w:rPr>
      <w:sz w:val="26"/>
      <w:szCs w:val="26"/>
      <w:lang w:eastAsia="en-US"/>
    </w:rPr>
  </w:style>
  <w:style w:type="paragraph" w:styleId="Heading1">
    <w:name w:val="heading 1"/>
    <w:basedOn w:val="Normal"/>
    <w:next w:val="Para1"/>
    <w:link w:val="Heading1Char"/>
    <w:qFormat/>
    <w:rsid w:val="00961EF5"/>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961EF5"/>
    <w:pPr>
      <w:jc w:val="left"/>
      <w:outlineLvl w:val="1"/>
    </w:pPr>
    <w:rPr>
      <w:bCs w:val="0"/>
      <w:iCs/>
    </w:rPr>
  </w:style>
  <w:style w:type="paragraph" w:styleId="Heading3">
    <w:name w:val="heading 3"/>
    <w:basedOn w:val="Heading2"/>
    <w:next w:val="Para1"/>
    <w:link w:val="Heading3Char"/>
    <w:qFormat/>
    <w:rsid w:val="00961EF5"/>
    <w:pPr>
      <w:outlineLvl w:val="2"/>
    </w:pPr>
    <w:rPr>
      <w:bCs/>
      <w:caps w:val="0"/>
    </w:rPr>
  </w:style>
  <w:style w:type="paragraph" w:styleId="Heading4">
    <w:name w:val="heading 4"/>
    <w:basedOn w:val="Heading3"/>
    <w:next w:val="Normal"/>
    <w:qFormat/>
    <w:rsid w:val="00961EF5"/>
    <w:pPr>
      <w:outlineLvl w:val="3"/>
    </w:pPr>
    <w:rPr>
      <w:b w:val="0"/>
      <w:bCs w:val="0"/>
      <w:szCs w:val="28"/>
      <w:u w:val="single"/>
    </w:rPr>
  </w:style>
  <w:style w:type="paragraph" w:styleId="Heading5">
    <w:name w:val="heading 5"/>
    <w:basedOn w:val="Heading4"/>
    <w:next w:val="Para1"/>
    <w:qFormat/>
    <w:rsid w:val="00961EF5"/>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1EF5"/>
    <w:pPr>
      <w:tabs>
        <w:tab w:val="center" w:pos="4896"/>
        <w:tab w:val="right" w:pos="9792"/>
      </w:tabs>
      <w:spacing w:before="60"/>
    </w:pPr>
    <w:rPr>
      <w:rFonts w:ascii="Arial" w:hAnsi="Arial"/>
      <w:sz w:val="20"/>
      <w:szCs w:val="20"/>
    </w:rPr>
  </w:style>
  <w:style w:type="character" w:styleId="PageNumber">
    <w:name w:val="page number"/>
    <w:basedOn w:val="DefaultParagraphFont"/>
    <w:rsid w:val="00961EF5"/>
  </w:style>
  <w:style w:type="paragraph" w:customStyle="1" w:styleId="Para1">
    <w:name w:val="Para 1"/>
    <w:basedOn w:val="Normal"/>
    <w:uiPriority w:val="99"/>
    <w:qFormat/>
    <w:rsid w:val="00961EF5"/>
    <w:pPr>
      <w:numPr>
        <w:numId w:val="4"/>
      </w:numPr>
      <w:spacing w:after="120" w:line="300" w:lineRule="atLeast"/>
    </w:pPr>
  </w:style>
  <w:style w:type="paragraph" w:customStyle="1" w:styleId="Para2">
    <w:name w:val="Para 2"/>
    <w:basedOn w:val="Para1"/>
    <w:rsid w:val="00961EF5"/>
    <w:pPr>
      <w:numPr>
        <w:numId w:val="0"/>
      </w:numPr>
      <w:ind w:left="567"/>
    </w:pPr>
  </w:style>
  <w:style w:type="paragraph" w:customStyle="1" w:styleId="Catchwords">
    <w:name w:val="Catchwords"/>
    <w:basedOn w:val="Normal"/>
    <w:rsid w:val="00961EF5"/>
    <w:pPr>
      <w:spacing w:before="100" w:after="100"/>
      <w:jc w:val="both"/>
    </w:pPr>
    <w:rPr>
      <w:sz w:val="20"/>
    </w:rPr>
  </w:style>
  <w:style w:type="paragraph" w:customStyle="1" w:styleId="Quote1">
    <w:name w:val="Quote 1"/>
    <w:basedOn w:val="Normal"/>
    <w:uiPriority w:val="99"/>
    <w:qFormat/>
    <w:rsid w:val="00961EF5"/>
    <w:pPr>
      <w:spacing w:after="120"/>
      <w:ind w:left="1134" w:right="567"/>
    </w:pPr>
    <w:rPr>
      <w:sz w:val="24"/>
      <w:szCs w:val="24"/>
    </w:rPr>
  </w:style>
  <w:style w:type="paragraph" w:customStyle="1" w:styleId="Quote2">
    <w:name w:val="Quote 2"/>
    <w:basedOn w:val="Quote1"/>
    <w:rsid w:val="00961EF5"/>
    <w:pPr>
      <w:ind w:left="1701" w:hanging="567"/>
    </w:pPr>
  </w:style>
  <w:style w:type="paragraph" w:customStyle="1" w:styleId="Para5">
    <w:name w:val="Para 5"/>
    <w:basedOn w:val="Para2"/>
    <w:qFormat/>
    <w:rsid w:val="00961EF5"/>
    <w:pPr>
      <w:numPr>
        <w:numId w:val="5"/>
      </w:numPr>
    </w:pPr>
  </w:style>
  <w:style w:type="paragraph" w:customStyle="1" w:styleId="Para4">
    <w:name w:val="Para 4"/>
    <w:basedOn w:val="Para2"/>
    <w:rsid w:val="00961EF5"/>
    <w:pPr>
      <w:numPr>
        <w:numId w:val="1"/>
      </w:numPr>
    </w:pPr>
  </w:style>
  <w:style w:type="paragraph" w:customStyle="1" w:styleId="TitlePage1">
    <w:name w:val="Title Page 1"/>
    <w:basedOn w:val="Normal"/>
    <w:next w:val="Normal"/>
    <w:rsid w:val="00961EF5"/>
    <w:pPr>
      <w:spacing w:after="240"/>
    </w:pPr>
    <w:rPr>
      <w:rFonts w:ascii="Arial" w:hAnsi="Arial"/>
      <w:b/>
      <w:caps/>
      <w:sz w:val="24"/>
      <w:szCs w:val="24"/>
    </w:rPr>
  </w:style>
  <w:style w:type="paragraph" w:customStyle="1" w:styleId="TitlePage2">
    <w:name w:val="Title Page 2"/>
    <w:basedOn w:val="TitlePage1"/>
    <w:next w:val="Normal"/>
    <w:qFormat/>
    <w:rsid w:val="00961EF5"/>
    <w:pPr>
      <w:spacing w:before="120" w:after="80"/>
    </w:pPr>
  </w:style>
  <w:style w:type="paragraph" w:customStyle="1" w:styleId="TitlePagetext">
    <w:name w:val="Title Page text"/>
    <w:basedOn w:val="Normal"/>
    <w:qFormat/>
    <w:rsid w:val="00961EF5"/>
    <w:pPr>
      <w:spacing w:before="80" w:after="100"/>
    </w:pPr>
  </w:style>
  <w:style w:type="paragraph" w:styleId="Header">
    <w:name w:val="header"/>
    <w:basedOn w:val="Normal"/>
    <w:rsid w:val="00961EF5"/>
    <w:pPr>
      <w:tabs>
        <w:tab w:val="center" w:pos="4320"/>
        <w:tab w:val="right" w:pos="8640"/>
      </w:tabs>
    </w:pPr>
  </w:style>
  <w:style w:type="paragraph" w:customStyle="1" w:styleId="NumberedOrder">
    <w:name w:val="Numbered Order"/>
    <w:basedOn w:val="Normal"/>
    <w:rsid w:val="00961EF5"/>
    <w:pPr>
      <w:spacing w:after="120" w:line="300" w:lineRule="atLeast"/>
    </w:pPr>
  </w:style>
  <w:style w:type="paragraph" w:styleId="FootnoteText">
    <w:name w:val="footnote text"/>
    <w:basedOn w:val="Normal"/>
    <w:link w:val="FootnoteTextChar"/>
    <w:semiHidden/>
    <w:rsid w:val="00961EF5"/>
    <w:pPr>
      <w:ind w:left="567" w:hanging="567"/>
    </w:pPr>
    <w:rPr>
      <w:sz w:val="20"/>
      <w:szCs w:val="20"/>
    </w:rPr>
  </w:style>
  <w:style w:type="character" w:styleId="FootnoteReference">
    <w:name w:val="footnote reference"/>
    <w:semiHidden/>
    <w:rsid w:val="00961EF5"/>
    <w:rPr>
      <w:vertAlign w:val="superscript"/>
    </w:rPr>
  </w:style>
  <w:style w:type="paragraph" w:customStyle="1" w:styleId="Order1">
    <w:name w:val="Order 1"/>
    <w:basedOn w:val="Normal"/>
    <w:rsid w:val="00961EF5"/>
    <w:pPr>
      <w:spacing w:after="120"/>
    </w:pPr>
  </w:style>
  <w:style w:type="paragraph" w:customStyle="1" w:styleId="Order2">
    <w:name w:val="Order 2"/>
    <w:basedOn w:val="Order1"/>
    <w:link w:val="Order2Char"/>
    <w:qFormat/>
    <w:rsid w:val="00961EF5"/>
    <w:pPr>
      <w:numPr>
        <w:numId w:val="2"/>
      </w:numPr>
      <w:spacing w:line="300" w:lineRule="atLeast"/>
    </w:pPr>
  </w:style>
  <w:style w:type="paragraph" w:customStyle="1" w:styleId="StyleTitlePagetextRight">
    <w:name w:val="Style Title Page text + Right"/>
    <w:basedOn w:val="TitlePagetext"/>
    <w:rsid w:val="00961EF5"/>
    <w:pPr>
      <w:jc w:val="right"/>
    </w:pPr>
    <w:rPr>
      <w:szCs w:val="20"/>
    </w:rPr>
  </w:style>
  <w:style w:type="paragraph" w:customStyle="1" w:styleId="Para3">
    <w:name w:val="Para 3"/>
    <w:basedOn w:val="Para2"/>
    <w:rsid w:val="00961EF5"/>
    <w:pPr>
      <w:numPr>
        <w:numId w:val="3"/>
      </w:numPr>
    </w:pPr>
  </w:style>
  <w:style w:type="table" w:styleId="TableGrid">
    <w:name w:val="Table Grid"/>
    <w:basedOn w:val="TableNormal"/>
    <w:rsid w:val="00A6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Quote2"/>
    <w:rsid w:val="00961EF5"/>
    <w:pPr>
      <w:numPr>
        <w:numId w:val="6"/>
      </w:numPr>
    </w:pPr>
  </w:style>
  <w:style w:type="paragraph" w:customStyle="1" w:styleId="TitlePage3">
    <w:name w:val="Title Page 3"/>
    <w:basedOn w:val="TitlePage2"/>
    <w:rsid w:val="00961EF5"/>
    <w:pPr>
      <w:spacing w:before="20" w:after="0"/>
      <w:jc w:val="right"/>
    </w:pPr>
    <w:rPr>
      <w:b w:val="0"/>
      <w:sz w:val="16"/>
    </w:rPr>
  </w:style>
  <w:style w:type="paragraph" w:styleId="DocumentMap">
    <w:name w:val="Document Map"/>
    <w:basedOn w:val="Normal"/>
    <w:semiHidden/>
    <w:rsid w:val="00C7159B"/>
    <w:pPr>
      <w:shd w:val="clear" w:color="auto" w:fill="000080"/>
    </w:pPr>
    <w:rPr>
      <w:rFonts w:ascii="Tahoma" w:hAnsi="Tahoma" w:cs="Tahoma"/>
      <w:sz w:val="20"/>
      <w:szCs w:val="20"/>
    </w:rPr>
  </w:style>
  <w:style w:type="paragraph" w:customStyle="1" w:styleId="Para1Style1">
    <w:name w:val="Para 1 Style1"/>
    <w:basedOn w:val="Para1"/>
    <w:rsid w:val="00F03B58"/>
    <w:rPr>
      <w:rFonts w:ascii="Arial" w:hAnsi="Arial"/>
      <w:sz w:val="22"/>
      <w:szCs w:val="24"/>
      <w:lang w:eastAsia="en-AU"/>
    </w:rPr>
  </w:style>
  <w:style w:type="character" w:styleId="Hyperlink">
    <w:name w:val="Hyperlink"/>
    <w:rsid w:val="00722296"/>
    <w:rPr>
      <w:color w:val="0000FF"/>
      <w:u w:val="single"/>
    </w:rPr>
  </w:style>
  <w:style w:type="character" w:customStyle="1" w:styleId="FooterChar">
    <w:name w:val="Footer Char"/>
    <w:link w:val="Footer"/>
    <w:uiPriority w:val="99"/>
    <w:locked/>
    <w:rsid w:val="00CB4333"/>
    <w:rPr>
      <w:rFonts w:ascii="Arial" w:hAnsi="Arial"/>
      <w:lang w:val="en-AU" w:eastAsia="en-US" w:bidi="ar-SA"/>
    </w:rPr>
  </w:style>
  <w:style w:type="paragraph" w:styleId="BalloonText">
    <w:name w:val="Balloon Text"/>
    <w:basedOn w:val="Normal"/>
    <w:semiHidden/>
    <w:rsid w:val="0047635D"/>
    <w:rPr>
      <w:rFonts w:ascii="Tahoma" w:hAnsi="Tahoma" w:cs="Tahoma"/>
      <w:sz w:val="16"/>
      <w:szCs w:val="16"/>
    </w:rPr>
  </w:style>
  <w:style w:type="character" w:styleId="FollowedHyperlink">
    <w:name w:val="FollowedHyperlink"/>
    <w:rsid w:val="00661704"/>
    <w:rPr>
      <w:color w:val="800080"/>
      <w:u w:val="single"/>
    </w:rPr>
  </w:style>
  <w:style w:type="character" w:customStyle="1" w:styleId="Heading3Char">
    <w:name w:val="Heading 3 Char"/>
    <w:link w:val="Heading3"/>
    <w:rsid w:val="009064AE"/>
    <w:rPr>
      <w:rFonts w:ascii="Arial" w:hAnsi="Arial"/>
      <w:b/>
      <w:bCs/>
      <w:iCs/>
      <w:sz w:val="24"/>
      <w:szCs w:val="24"/>
      <w:lang w:eastAsia="en-US"/>
    </w:rPr>
  </w:style>
  <w:style w:type="character" w:customStyle="1" w:styleId="Heading2Char">
    <w:name w:val="Heading 2 Char"/>
    <w:link w:val="Heading2"/>
    <w:rsid w:val="00066680"/>
    <w:rPr>
      <w:rFonts w:ascii="Arial" w:hAnsi="Arial"/>
      <w:b/>
      <w:iCs/>
      <w:caps/>
      <w:sz w:val="24"/>
      <w:szCs w:val="24"/>
      <w:lang w:eastAsia="en-US"/>
    </w:rPr>
  </w:style>
  <w:style w:type="paragraph" w:styleId="ListParagraph">
    <w:name w:val="List Paragraph"/>
    <w:basedOn w:val="Normal"/>
    <w:uiPriority w:val="34"/>
    <w:qFormat/>
    <w:rsid w:val="004E572C"/>
    <w:pPr>
      <w:ind w:left="720"/>
      <w:contextualSpacing/>
    </w:pPr>
  </w:style>
  <w:style w:type="character" w:customStyle="1" w:styleId="Heading1Char">
    <w:name w:val="Heading 1 Char"/>
    <w:basedOn w:val="DefaultParagraphFont"/>
    <w:link w:val="Heading1"/>
    <w:rsid w:val="00CE34BF"/>
    <w:rPr>
      <w:rFonts w:ascii="Arial" w:hAnsi="Arial"/>
      <w:b/>
      <w:bCs/>
      <w:caps/>
      <w:sz w:val="24"/>
      <w:szCs w:val="24"/>
      <w:lang w:eastAsia="en-US"/>
    </w:rPr>
  </w:style>
  <w:style w:type="character" w:styleId="CommentReference">
    <w:name w:val="annotation reference"/>
    <w:basedOn w:val="DefaultParagraphFont"/>
    <w:semiHidden/>
    <w:unhideWhenUsed/>
    <w:rsid w:val="00CE34BF"/>
    <w:rPr>
      <w:sz w:val="16"/>
      <w:szCs w:val="16"/>
    </w:rPr>
  </w:style>
  <w:style w:type="paragraph" w:styleId="CommentText">
    <w:name w:val="annotation text"/>
    <w:basedOn w:val="Normal"/>
    <w:link w:val="CommentTextChar"/>
    <w:semiHidden/>
    <w:unhideWhenUsed/>
    <w:rsid w:val="00CE34BF"/>
    <w:rPr>
      <w:sz w:val="20"/>
      <w:szCs w:val="20"/>
    </w:rPr>
  </w:style>
  <w:style w:type="character" w:customStyle="1" w:styleId="CommentTextChar">
    <w:name w:val="Comment Text Char"/>
    <w:basedOn w:val="DefaultParagraphFont"/>
    <w:link w:val="CommentText"/>
    <w:semiHidden/>
    <w:rsid w:val="00CE34BF"/>
    <w:rPr>
      <w:lang w:eastAsia="en-US"/>
    </w:rPr>
  </w:style>
  <w:style w:type="character" w:customStyle="1" w:styleId="UnresolvedMention1">
    <w:name w:val="Unresolved Mention1"/>
    <w:basedOn w:val="DefaultParagraphFont"/>
    <w:uiPriority w:val="99"/>
    <w:semiHidden/>
    <w:unhideWhenUsed/>
    <w:rsid w:val="000C3B4D"/>
    <w:rPr>
      <w:color w:val="605E5C"/>
      <w:shd w:val="clear" w:color="auto" w:fill="E1DFDD"/>
    </w:rPr>
  </w:style>
  <w:style w:type="paragraph" w:styleId="CommentSubject">
    <w:name w:val="annotation subject"/>
    <w:basedOn w:val="CommentText"/>
    <w:next w:val="CommentText"/>
    <w:link w:val="CommentSubjectChar"/>
    <w:semiHidden/>
    <w:unhideWhenUsed/>
    <w:rsid w:val="00D6648F"/>
    <w:rPr>
      <w:b/>
      <w:bCs/>
    </w:rPr>
  </w:style>
  <w:style w:type="character" w:customStyle="1" w:styleId="CommentSubjectChar">
    <w:name w:val="Comment Subject Char"/>
    <w:basedOn w:val="CommentTextChar"/>
    <w:link w:val="CommentSubject"/>
    <w:semiHidden/>
    <w:rsid w:val="00D6648F"/>
    <w:rPr>
      <w:b/>
      <w:bCs/>
      <w:lang w:eastAsia="en-US"/>
    </w:rPr>
  </w:style>
  <w:style w:type="character" w:styleId="PlaceholderText">
    <w:name w:val="Placeholder Text"/>
    <w:basedOn w:val="DefaultParagraphFont"/>
    <w:uiPriority w:val="99"/>
    <w:semiHidden/>
    <w:rsid w:val="00474DE9"/>
    <w:rPr>
      <w:color w:val="808080"/>
    </w:rPr>
  </w:style>
  <w:style w:type="paragraph" w:styleId="NormalWeb">
    <w:name w:val="Normal (Web)"/>
    <w:basedOn w:val="Normal"/>
    <w:uiPriority w:val="99"/>
    <w:semiHidden/>
    <w:unhideWhenUsed/>
    <w:rsid w:val="00531616"/>
    <w:pPr>
      <w:spacing w:before="100" w:beforeAutospacing="1" w:after="100" w:afterAutospacing="1"/>
    </w:pPr>
    <w:rPr>
      <w:sz w:val="24"/>
      <w:szCs w:val="24"/>
      <w:lang w:eastAsia="en-AU"/>
    </w:rPr>
  </w:style>
  <w:style w:type="character" w:customStyle="1" w:styleId="FootnoteTextChar">
    <w:name w:val="Footnote Text Char"/>
    <w:basedOn w:val="DefaultParagraphFont"/>
    <w:link w:val="FootnoteText"/>
    <w:semiHidden/>
    <w:rsid w:val="00531616"/>
    <w:rPr>
      <w:lang w:eastAsia="en-US"/>
    </w:rPr>
  </w:style>
  <w:style w:type="character" w:customStyle="1" w:styleId="Order2Char">
    <w:name w:val="Order 2 Char"/>
    <w:basedOn w:val="DefaultParagraphFont"/>
    <w:link w:val="Order2"/>
    <w:locked/>
    <w:rsid w:val="007413D4"/>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cat.vic.gov.au/todays-hearing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vcat.vic.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vcat.vic.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vcat.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61FFCA0F65494CACBC47D5B091B8B2"/>
        <w:category>
          <w:name w:val="General"/>
          <w:gallery w:val="placeholder"/>
        </w:category>
        <w:types>
          <w:type w:val="bbPlcHdr"/>
        </w:types>
        <w:behaviors>
          <w:behavior w:val="content"/>
        </w:behaviors>
        <w:guid w:val="{AD82A5E4-C638-42A7-8802-480C94A325B9}"/>
      </w:docPartPr>
      <w:docPartBody>
        <w:p w:rsidR="00123109" w:rsidRDefault="00123109"/>
      </w:docPartBody>
    </w:docPart>
    <w:docPart>
      <w:docPartPr>
        <w:name w:val="DFA7A86775B0427CA0CF8B05513CBDA7"/>
        <w:category>
          <w:name w:val="General"/>
          <w:gallery w:val="placeholder"/>
        </w:category>
        <w:types>
          <w:type w:val="bbPlcHdr"/>
        </w:types>
        <w:behaviors>
          <w:behavior w:val="content"/>
        </w:behaviors>
        <w:guid w:val="{5C795F40-4769-4C4C-BF74-4278BD8F9033}"/>
      </w:docPartPr>
      <w:docPartBody>
        <w:p w:rsidR="00896B72" w:rsidRDefault="00896B72"/>
      </w:docPartBody>
    </w:docPart>
    <w:docPart>
      <w:docPartPr>
        <w:name w:val="7DF1DC8494E84339AFB8013861AB3FB7"/>
        <w:category>
          <w:name w:val="General"/>
          <w:gallery w:val="placeholder"/>
        </w:category>
        <w:types>
          <w:type w:val="bbPlcHdr"/>
        </w:types>
        <w:behaviors>
          <w:behavior w:val="content"/>
        </w:behaviors>
        <w:guid w:val="{E69B1935-3CE5-44F0-86F6-D90394577C42}"/>
      </w:docPartPr>
      <w:docPartBody>
        <w:p w:rsidR="00B83C52" w:rsidRDefault="00B83C52"/>
      </w:docPartBody>
    </w:docPart>
    <w:docPart>
      <w:docPartPr>
        <w:name w:val="E89B48618224480E94D08731C96E6A68"/>
        <w:category>
          <w:name w:val="General"/>
          <w:gallery w:val="placeholder"/>
        </w:category>
        <w:types>
          <w:type w:val="bbPlcHdr"/>
        </w:types>
        <w:behaviors>
          <w:behavior w:val="content"/>
        </w:behaviors>
        <w:guid w:val="{A17FAA13-783E-4786-9341-9112FA43CF93}"/>
      </w:docPartPr>
      <w:docPartBody>
        <w:p w:rsidR="00B83C52" w:rsidRDefault="00B83C52"/>
      </w:docPartBody>
    </w:docPart>
    <w:docPart>
      <w:docPartPr>
        <w:name w:val="9505B0796C5C4E69AC91B4A494A528BE"/>
        <w:category>
          <w:name w:val="General"/>
          <w:gallery w:val="placeholder"/>
        </w:category>
        <w:types>
          <w:type w:val="bbPlcHdr"/>
        </w:types>
        <w:behaviors>
          <w:behavior w:val="content"/>
        </w:behaviors>
        <w:guid w:val="{327F490A-20BA-40FC-8B64-64A2CC97C247}"/>
      </w:docPartPr>
      <w:docPartBody>
        <w:p w:rsidR="002A3395" w:rsidRDefault="002A3395"/>
      </w:docPartBody>
    </w:docPart>
    <w:docPart>
      <w:docPartPr>
        <w:name w:val="1A743C12EDF44CF8B1E6588C42F29595"/>
        <w:category>
          <w:name w:val="General"/>
          <w:gallery w:val="placeholder"/>
        </w:category>
        <w:types>
          <w:type w:val="bbPlcHdr"/>
        </w:types>
        <w:behaviors>
          <w:behavior w:val="content"/>
        </w:behaviors>
        <w:guid w:val="{EBFA505C-68E4-45D5-B587-D9129C29462C}"/>
      </w:docPartPr>
      <w:docPartBody>
        <w:p w:rsidR="002A3395" w:rsidRDefault="002A3395"/>
      </w:docPartBody>
    </w:docPart>
    <w:docPart>
      <w:docPartPr>
        <w:name w:val="830A59495BFE469F9FC72369752E85DE"/>
        <w:category>
          <w:name w:val="General"/>
          <w:gallery w:val="placeholder"/>
        </w:category>
        <w:types>
          <w:type w:val="bbPlcHdr"/>
        </w:types>
        <w:behaviors>
          <w:behavior w:val="content"/>
        </w:behaviors>
        <w:guid w:val="{7F102B43-A74F-42DD-ADD4-AC569E72E98D}"/>
      </w:docPartPr>
      <w:docPartBody>
        <w:p w:rsidR="002A3395" w:rsidRDefault="002A3395"/>
      </w:docPartBody>
    </w:docPart>
    <w:docPart>
      <w:docPartPr>
        <w:name w:val="06676676448F4E4E988832CADD838EE0"/>
        <w:category>
          <w:name w:val="General"/>
          <w:gallery w:val="placeholder"/>
        </w:category>
        <w:types>
          <w:type w:val="bbPlcHdr"/>
        </w:types>
        <w:behaviors>
          <w:behavior w:val="content"/>
        </w:behaviors>
        <w:guid w:val="{BAA67A83-6F2D-4C7E-B283-D489AB1654E6}"/>
      </w:docPartPr>
      <w:docPartBody>
        <w:p w:rsidR="002A3395" w:rsidRDefault="002A3395"/>
      </w:docPartBody>
    </w:docPart>
    <w:docPart>
      <w:docPartPr>
        <w:name w:val="9C7920A719C24BBFA87E3117DA97C39C"/>
        <w:category>
          <w:name w:val="General"/>
          <w:gallery w:val="placeholder"/>
        </w:category>
        <w:types>
          <w:type w:val="bbPlcHdr"/>
        </w:types>
        <w:behaviors>
          <w:behavior w:val="content"/>
        </w:behaviors>
        <w:guid w:val="{B2141BD1-91B7-4B5C-8B98-0AE5F8B9C5C1}"/>
      </w:docPartPr>
      <w:docPartBody>
        <w:p w:rsidR="002A3395" w:rsidRDefault="002A3395"/>
      </w:docPartBody>
    </w:docPart>
    <w:docPart>
      <w:docPartPr>
        <w:name w:val="16949EE8EA784711A617649B87775989"/>
        <w:category>
          <w:name w:val="General"/>
          <w:gallery w:val="placeholder"/>
        </w:category>
        <w:types>
          <w:type w:val="bbPlcHdr"/>
        </w:types>
        <w:behaviors>
          <w:behavior w:val="content"/>
        </w:behaviors>
        <w:guid w:val="{7A2CEA49-B2F3-4C37-B797-88B27D4BEB52}"/>
      </w:docPartPr>
      <w:docPartBody>
        <w:p w:rsidR="002A3395" w:rsidRDefault="002A3395"/>
      </w:docPartBody>
    </w:docPart>
    <w:docPart>
      <w:docPartPr>
        <w:name w:val="9D68AEC7470C4AA88BB84DF572FFDB66"/>
        <w:category>
          <w:name w:val="General"/>
          <w:gallery w:val="placeholder"/>
        </w:category>
        <w:types>
          <w:type w:val="bbPlcHdr"/>
        </w:types>
        <w:behaviors>
          <w:behavior w:val="content"/>
        </w:behaviors>
        <w:guid w:val="{E1E3C33C-1E54-4C51-940E-6D1AFD8074D5}"/>
      </w:docPartPr>
      <w:docPartBody>
        <w:p w:rsidR="002A3395" w:rsidRDefault="00CB736A" w:rsidP="00593C5B">
          <w:pPr>
            <w:pStyle w:val="9D68AEC7470C4AA88BB84DF572FFDB66"/>
          </w:pPr>
          <w:r>
            <w:t>[Type here]</w:t>
          </w:r>
        </w:p>
      </w:docPartBody>
    </w:docPart>
    <w:docPart>
      <w:docPartPr>
        <w:name w:val="029E672B105F4452B6B55491A169AB61"/>
        <w:category>
          <w:name w:val="General"/>
          <w:gallery w:val="placeholder"/>
        </w:category>
        <w:types>
          <w:type w:val="bbPlcHdr"/>
        </w:types>
        <w:behaviors>
          <w:behavior w:val="content"/>
        </w:behaviors>
        <w:guid w:val="{1B414790-CFB7-4710-BBAD-7925C8D7ABC3}"/>
      </w:docPartPr>
      <w:docPartBody>
        <w:p w:rsidR="00D13876" w:rsidRDefault="00D13876"/>
      </w:docPartBody>
    </w:docPart>
    <w:docPart>
      <w:docPartPr>
        <w:name w:val="4493B6FBAAD54484AA2857E7645A396B"/>
        <w:category>
          <w:name w:val="General"/>
          <w:gallery w:val="placeholder"/>
        </w:category>
        <w:types>
          <w:type w:val="bbPlcHdr"/>
        </w:types>
        <w:behaviors>
          <w:behavior w:val="content"/>
        </w:behaviors>
        <w:guid w:val="{2F93008F-8F3B-49AB-9CF4-8E1F7FFAA771}"/>
      </w:docPartPr>
      <w:docPartBody>
        <w:p w:rsidR="00A55AB8" w:rsidRDefault="00A55AB8"/>
      </w:docPartBody>
    </w:docPart>
    <w:docPart>
      <w:docPartPr>
        <w:name w:val="F83E603AD95C4A0D802EC490FC916BE1"/>
        <w:category>
          <w:name w:val="General"/>
          <w:gallery w:val="placeholder"/>
        </w:category>
        <w:types>
          <w:type w:val="bbPlcHdr"/>
        </w:types>
        <w:behaviors>
          <w:behavior w:val="content"/>
        </w:behaviors>
        <w:guid w:val="{79BCCA89-7BCF-47B8-93D9-57483AC4B22D}"/>
      </w:docPartPr>
      <w:docPartBody>
        <w:p w:rsidR="00E3386E" w:rsidRDefault="00E338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2E"/>
    <w:rsid w:val="00123109"/>
    <w:rsid w:val="00273D35"/>
    <w:rsid w:val="002A3395"/>
    <w:rsid w:val="0052718B"/>
    <w:rsid w:val="00573FF9"/>
    <w:rsid w:val="00593C5B"/>
    <w:rsid w:val="00677602"/>
    <w:rsid w:val="006F6F68"/>
    <w:rsid w:val="0080373F"/>
    <w:rsid w:val="00896B72"/>
    <w:rsid w:val="00987CA0"/>
    <w:rsid w:val="00A55AB8"/>
    <w:rsid w:val="00B83C52"/>
    <w:rsid w:val="00CB736A"/>
    <w:rsid w:val="00D13876"/>
    <w:rsid w:val="00E1709E"/>
    <w:rsid w:val="00E3386E"/>
    <w:rsid w:val="00E46F83"/>
    <w:rsid w:val="00E47433"/>
    <w:rsid w:val="00F62AE8"/>
    <w:rsid w:val="00FC2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AE8"/>
    <w:rPr>
      <w:color w:val="808080"/>
    </w:rPr>
  </w:style>
  <w:style w:type="paragraph" w:customStyle="1" w:styleId="9D68AEC7470C4AA88BB84DF572FFDB66">
    <w:name w:val="9D68AEC7470C4AA88BB84DF572FFDB66"/>
    <w:rsid w:val="00593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c52a2e6-3ccd-4a27-abcc-584cde9fa38b" xsi:nil="true"/>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letter>
  <document>
    <row>
      <vcat_orderid>{4644B13C-E24B-EC11-8F8E-00224815AA62}</vcat_orderid>
      <vcat_orderdate>23/11/2021</vcat_orderdate>
      <vcat_orderdate_ovalue>2021-11-23T00:00:00+11:00</vcat_orderdate_ovalue>
      <vcat_case_vcat_pnumber>P11719/2021</vcat_case_vcat_pnumber>
      <vcat_case_vcat_siteaddress_vcat_postalcode>3228</vcat_case_vcat_siteaddress_vcat_postalcode>
      <vcat_case_vcat_siteaddress_vcat_state>VIC</vcat_case_vcat_siteaddress_vcat_state>
      <vcat_case_vcat_siteaddress_vcat_street1>1075 Horseshoe Bend Road,</vcat_case_vcat_siteaddress_vcat_street1>
      <vcat_case_vcat_siteaddress_vcat_city>TORQUAY</vcat_case_vcat_siteaddress_vcat_city>
      <vcat_presidingmember_fullname>Ian Potts</vcat_presidingmember_fullname>
      <vcat_presidingmember_vcat_memberrole>Senior Member</vcat_presidingmember_vcat_memberrole>
      <vcat_presidingmember_vcat_memberrole_ovalue>662360003</vcat_presidingmember_vcat_memberrole_ovalue>
    </row>
  </document>
  <table1>
    <row>
      <createdon>5/11/2021</createdon>
      <createdon_ovalue>2021-11-05T14:39:22+11:00</createdon_ovalue>
      <vcat_partymember>Southern Rural Water</vcat_partymember>
      <vcat_partymemberid>{97F0BEF1-E93D-EC11-8C60-002248183144}</vcat_partymemberid>
    </row>
  </table1>
  <table4>
    <row>
      <createdon>5/11/2021</createdon>
      <createdon_ovalue>2021-11-05T14:39:22+11:00</createdon_ovalue>
      <vcat_partymember>Southern Rural Water</vcat_partymember>
      <vcat_nameonorders>Southern Rural Water</vcat_nameonorders>
      <vcat_orderdocumentnumbering>30</vcat_orderdocumentnumbering>
      <vcat_orderdocumentnumbering_ovalue>30</vcat_orderdocumentnumbering_ovalue>
      <vcat_partymemberid>{97F0BEF1-E93D-EC11-8C60-002248183144}</vcat_partymemberid>
      <vcat_partytype>Decision Maker</vcat_partytype>
      <vcat_partytype_ovalue>662360014</vcat_partytype_ovalue>
    </row>
  </table4>
  <table15>
    <row>
      <createdon>5/11/2021</createdon>
      <createdon_ovalue>2021-11-05T14:39:03+11:00</createdon_ovalue>
      <vcat_partymember>Charles Angelo Santospirito</vcat_partymember>
      <vcat_nameonorders>Charles Angelo Santospirito &amp; Josephine Rita Santospirito</vcat_nameonorders>
      <vcat_orderdocumentnumbering>10</vcat_orderdocumentnumbering>
      <vcat_orderdocumentnumbering_ovalue>10</vcat_orderdocumentnumbering_ovalue>
      <vcat_partymemberid>{62DCA5E5-E93D-EC11-8C60-002248183144}</vcat_partymemberid>
      <vcat_partytype>Joint Applicant</vcat_partytype>
      <vcat_partytype_ovalue>662360011</vcat_partytype_ovalue>
    </row>
  </table15>
  <table16>
    <row>
      <vcat_conduct>Online Platform</vcat_conduct>
      <vcat_conduct_ovalue>662360001</vcat_conduct_ovalue>
      <vcat_sessionday>Day 5</vcat_sessionday>
      <vcat_sessionday_ovalue>662360005</vcat_sessionday_ovalue>
      <vcat_hearingsessionsid>{F8F02041-E24B-EC11-8F8E-00224815ABFA}</vcat_hearingsessionsid>
      <vcat_hearing_vcat_hearing_vcat_expectedduration>4 Days</vcat_hearing_vcat_hearing_vcat_expectedduration>
      <vcat_hearing_vcat_hearing_vcat_expectedduration_ovalue>662360007</vcat_hearing_vcat_hearing_vcat_expectedduration_ovalue>
      <vcat_hearing_vcat_hearing_vcat_hearingmethod>Online Platform</vcat_hearing_vcat_hearing_vcat_hearingmethod>
      <vcat_hearing_vcat_hearing_vcat_hearingmethod_ovalue>662360001</vcat_hearing_vcat_hearing_vcat_hearingmethod_ovalue>
    </row>
    <row>
      <vcat_conduct>Online Platform</vcat_conduct>
      <vcat_conduct_ovalue>662360001</vcat_conduct_ovalue>
      <vcat_sessionday>Day 6</vcat_sessionday>
      <vcat_sessionday_ovalue>662360006</vcat_sessionday_ovalue>
      <vcat_hearingsessionsid>{14F12041-E24B-EC11-8F8E-00224815ABFA}</vcat_hearingsessionsid>
      <vcat_hearing_vcat_hearing_vcat_expectedduration>4 Days</vcat_hearing_vcat_hearing_vcat_expectedduration>
      <vcat_hearing_vcat_hearing_vcat_expectedduration_ovalue>662360007</vcat_hearing_vcat_hearing_vcat_expectedduration_ovalue>
      <vcat_hearing_vcat_hearing_vcat_hearingmethod>Online Platform</vcat_hearing_vcat_hearing_vcat_hearingmethod>
      <vcat_hearing_vcat_hearing_vcat_hearingmethod_ovalue>662360001</vcat_hearing_vcat_hearing_vcat_hearingmethod_ovalue>
    </row>
    <row>
      <vcat_conduct>Online Platform</vcat_conduct>
      <vcat_conduct_ovalue>662360001</vcat_conduct_ovalue>
      <vcat_sessionday>Day 7</vcat_sessionday>
      <vcat_sessionday_ovalue>662360007</vcat_sessionday_ovalue>
      <vcat_hearingsessionsid>{27F12041-E24B-EC11-8F8E-00224815ABFA}</vcat_hearingsessionsid>
      <vcat_hearing_vcat_hearing_vcat_expectedduration>4 Days</vcat_hearing_vcat_hearing_vcat_expectedduration>
      <vcat_hearing_vcat_hearing_vcat_expectedduration_ovalue>662360007</vcat_hearing_vcat_hearing_vcat_expectedduration_ovalue>
      <vcat_hearing_vcat_hearing_vcat_hearingmethod>Online Platform</vcat_hearing_vcat_hearing_vcat_hearingmethod>
      <vcat_hearing_vcat_hearing_vcat_hearingmethod_ovalue>662360001</vcat_hearing_vcat_hearing_vcat_hearingmethod_ovalue>
    </row>
    <row>
      <vcat_conduct>Online Platform</vcat_conduct>
      <vcat_conduct_ovalue>662360001</vcat_conduct_ovalue>
      <vcat_sessionday>Day 8</vcat_sessionday>
      <vcat_sessionday_ovalue>662360008</vcat_sessionday_ovalue>
      <vcat_hearingsessionsid>{E06EBF46-E24B-EC11-8F8E-00224815AAB3}</vcat_hearingsessionsid>
      <vcat_hearing_vcat_hearing_vcat_expectedduration>4 Days</vcat_hearing_vcat_hearing_vcat_expectedduration>
      <vcat_hearing_vcat_hearing_vcat_expectedduration_ovalue>662360007</vcat_hearing_vcat_hearing_vcat_expectedduration_ovalue>
      <vcat_hearing_vcat_hearing_vcat_hearingmethod>Online Platform</vcat_hearing_vcat_hearing_vcat_hearingmethod>
      <vcat_hearing_vcat_hearing_vcat_hearingmethod_ovalue>662360001</vcat_hearing_vcat_hearing_vcat_hearingmethod_ovalue>
    </row>
  </table16>
  <table17/>
  <table18/>
</lette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A9AE-4CC4-4768-841A-EEF981803BC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cb869b85-0445-4a49-98bd-5af57bfe952c"/>
    <ds:schemaRef ds:uri="http://schemas.microsoft.com/office/infopath/2007/PartnerControls"/>
    <ds:schemaRef ds:uri="dc52a2e6-3ccd-4a27-abcc-584cde9fa38b"/>
    <ds:schemaRef ds:uri="http://purl.org/dc/dcmitype/"/>
  </ds:schemaRefs>
</ds:datastoreItem>
</file>

<file path=customXml/itemProps2.xml><?xml version="1.0" encoding="utf-8"?>
<ds:datastoreItem xmlns:ds="http://schemas.openxmlformats.org/officeDocument/2006/customXml" ds:itemID="{FFB704E6-CDD8-4208-9B59-37171FC1715C}">
  <ds:schemaRefs/>
</ds:datastoreItem>
</file>

<file path=customXml/itemProps3.xml><?xml version="1.0" encoding="utf-8"?>
<ds:datastoreItem xmlns:ds="http://schemas.openxmlformats.org/officeDocument/2006/customXml" ds:itemID="{34C0041D-1288-443F-8E45-3F606055A81E}">
  <ds:schemaRefs>
    <ds:schemaRef ds:uri="http://schemas.openxmlformats.org/officeDocument/2006/bibliography"/>
  </ds:schemaRefs>
</ds:datastoreItem>
</file>

<file path=customXml/itemProps4.xml><?xml version="1.0" encoding="utf-8"?>
<ds:datastoreItem xmlns:ds="http://schemas.openxmlformats.org/officeDocument/2006/customXml" ds:itemID="{B56E7D4D-C1FB-4737-96DC-C9309C818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22F933-5CC4-45A4-B7DE-F2B55017F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10</Pages>
  <Words>3345</Words>
  <Characters>19072</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Alison Glynn (CSV)</dc:creator>
  <cp:lastModifiedBy>Ian Potts (CSV)</cp:lastModifiedBy>
  <cp:revision>287</cp:revision>
  <cp:lastPrinted>2020-02-06T03:28:00Z</cp:lastPrinted>
  <dcterms:created xsi:type="dcterms:W3CDTF">2021-11-23T04:46:00Z</dcterms:created>
  <dcterms:modified xsi:type="dcterms:W3CDTF">2021-11-26T05:14:00Z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5Count">
    <vt:lpwstr>1</vt:lpwstr>
  </property>
  <property fmtid="{D5CDD505-2E9C-101B-9397-08002B2CF9AE}" pid="6" name="table16Count">
    <vt:lpwstr>4</vt:lpwstr>
  </property>
  <property fmtid="{D5CDD505-2E9C-101B-9397-08002B2CF9AE}" pid="7" name="table17Count">
    <vt:lpwstr>0</vt:lpwstr>
  </property>
  <property fmtid="{D5CDD505-2E9C-101B-9397-08002B2CF9AE}" pid="8" name="table18Count">
    <vt:lpwstr>0</vt:lpwstr>
  </property>
  <property fmtid="{D5CDD505-2E9C-101B-9397-08002B2CF9AE}" pid="9" name="table1Count">
    <vt:lpwstr>1</vt:lpwstr>
  </property>
  <property fmtid="{D5CDD505-2E9C-101B-9397-08002B2CF9AE}" pid="10" name="table4Count">
    <vt:lpwstr>1</vt:lpwstr>
  </property>
  <property fmtid="{D5CDD505-2E9C-101B-9397-08002B2CF9AE}" pid="11" name="TRIMID">
    <vt:lpwstr/>
  </property>
  <property fmtid="{D5CDD505-2E9C-101B-9397-08002B2CF9AE}" pid="12" name="WMMDicRelTabRename1">
    <vt:lpwstr>(table17)=Hearings - CC (table17);(table16)=Hearing - MAIN (table16);(table4)=Party Member Header (table4);(table1)=Decision Maker (table1);(table15)=Applicants (table15);(table18)=Hearings - PDH (table18)</vt:lpwstr>
  </property>
  <property fmtid="{D5CDD505-2E9C-101B-9397-08002B2CF9AE}" pid="13" name="WMMTaskPane">
    <vt:lpwstr>30b149b0-4626-45eb-8053-cbba96b4d839</vt:lpwstr>
  </property>
  <property fmtid="{D5CDD505-2E9C-101B-9397-08002B2CF9AE}" pid="14" name="WMMTaskPaneDocx">
    <vt:lpwstr>83005dbc-38f5-4b7e-a95f-2022d8f7e9a5</vt:lpwstr>
  </property>
  <property fmtid="{D5CDD505-2E9C-101B-9397-08002B2CF9AE}" pid="15" name="WMMTemplateName">
    <vt:lpwstr>372bf373-57f6-ea11-a815-000d3acb8949</vt:lpwstr>
  </property>
  <property fmtid="{D5CDD505-2E9C-101B-9397-08002B2CF9AE}" pid="16" name="wmm_AdditionalFields1">
    <vt:lpwstr>|vcat_case_vcat_siteaddress_vcat_city||vcat_case_vcat_siteaddress_vcat_city.upper()|</vt:lpwstr>
  </property>
  <property fmtid="{D5CDD505-2E9C-101B-9397-08002B2CF9AE}" pid="17" name="wmm_UserDefinedDateTimeFormats1">
    <vt:lpwstr>|ddd dd MMM yyy||d MMMM yyyy||dd MMMM yyyy||ddd dd MMM yyyy|</vt:lpwstr>
  </property>
  <property fmtid="{D5CDD505-2E9C-101B-9397-08002B2CF9AE}" pid="18" name="WordMailMerge">
    <vt:lpwstr>vcat_order</vt:lpwstr>
  </property>
  <property fmtid="{D5CDD505-2E9C-101B-9397-08002B2CF9AE}" pid="19" name="WordMailMergeDocType">
    <vt:lpwstr>Client</vt:lpwstr>
  </property>
  <property fmtid="{D5CDD505-2E9C-101B-9397-08002B2CF9AE}" pid="20" name="WordMailMergeFetchX1">
    <vt:lpwstr>&lt;fetches&gt;&lt;fetch name="document"&gt;&lt;entity name="vcat_order"&gt;&lt;attribute name="vcat_orderid" /&gt;&lt;attribute name="vcat_orderdate" /&gt;&lt;link-entity name="incident" to="vcat_case" link-type="outer" alias="vcat_case"&gt;&lt;attribute name="vcat_pnumber" /&gt;&lt;link-entity nam</vt:lpwstr>
  </property>
  <property fmtid="{D5CDD505-2E9C-101B-9397-08002B2CF9AE}" pid="21" name="WordMailMergeFetchX10">
    <vt:lpwstr>ent" from="incidentid" to="vcat_case" link-type="inner" alias="ag"&gt;&lt;link-entity name="vcat_order" from="vcat_case" to="incidentid" link-type="inner" alias="ah"&gt;&lt;filter type="and"&gt;&lt;condition attribute="vcat_orderid" operator="in"&gt;&lt;value&gt;qid&lt;/value&gt;&lt;/condit</vt:lpwstr>
  </property>
  <property fmtid="{D5CDD505-2E9C-101B-9397-08002B2CF9AE}" pid="22" name="WordMailMergeFetchX11">
    <vt:lpwstr>ion&gt;&lt;/filter&gt;&lt;/link-entity&gt;&lt;/link-entity&gt;&lt;filter type="and"&gt;&lt;filter type="or"&gt;&lt;condition attribute="vcat_partytype" operator="eq" value="662360000" /&gt;&lt;condition attribute="vcat_realpartytype" operator="eq" value="662360014" /&gt;&lt;/filter&gt;&lt;condition attribute</vt:lpwstr>
  </property>
  <property fmtid="{D5CDD505-2E9C-101B-9397-08002B2CF9AE}" pid="23" name="WordMailMergeFetchX12">
    <vt:lpwstr>="statecode" operator="eq" value="0" /&gt;&lt;/filter&gt;&lt;/entity&gt;&lt;/fetch&gt;&lt;fetch name="table4" mapping="logical" distinct="true"&gt;&lt;entity name="vcat_partymember"&gt;&lt;attribute name="createdon" /&gt;&lt;attribute name="vcat_partymember" /&gt;&lt;attribute name="vcat_nameonorders" </vt:lpwstr>
  </property>
  <property fmtid="{D5CDD505-2E9C-101B-9397-08002B2CF9AE}" pid="24" name="WordMailMergeFetchX13">
    <vt:lpwstr>/&gt;&lt;attribute name="vcat_orderdocumentnumbering" /&gt;&lt;attribute name="vcat_partymemberid" /&gt;&lt;attribute name="vcat_partytype" /&gt;&lt;order attribute="vcat_orderdocumentnumbering" descending="false" priority="1000" sorttype="numeric" /&gt;&lt;order attribute="vcat_party</vt:lpwstr>
  </property>
  <property fmtid="{D5CDD505-2E9C-101B-9397-08002B2CF9AE}" pid="25" name="WordMailMergeFetchX14">
    <vt:lpwstr>member" descending="false" priority="2000" /&gt;&lt;link-entity name="incident" from="incidentid" to="vcat_case" link-type="inner" alias="ag"&gt;&lt;link-entity name="vcat_order" from="vcat_case" to="incidentid" link-type="inner" alias="ah"&gt;&lt;filter type="and"&gt;&lt;condit</vt:lpwstr>
  </property>
  <property fmtid="{D5CDD505-2E9C-101B-9397-08002B2CF9AE}" pid="26" name="WordMailMergeFetchX15">
    <vt:lpwstr>ion attribute="vcat_orderid" operator="in"&gt;&lt;value&gt;qid&lt;/value&gt;&lt;/condition&gt;&lt;/filter&gt;&lt;/link-entity&gt;&lt;/link-entity&gt;&lt;filter type="and"&gt;&lt;filter type="or"&gt;&lt;condition attribute="vcat_partytype" operator="not-in"&gt;&lt;value&gt;662360000&lt;/value&gt;&lt;value&gt;662360011&lt;/value&gt;&lt;val</vt:lpwstr>
  </property>
  <property fmtid="{D5CDD505-2E9C-101B-9397-08002B2CF9AE}" pid="27" name="WordMailMergeFetchX16">
    <vt:lpwstr>ue&gt;662360002&lt;/value&gt;&lt;value&gt;662360008&lt;/value&gt;&lt;value&gt;662360012&lt;/value&gt;&lt;/condition&gt;&lt;condition attribute="vcat_realpartytype" operator="eq" value="662360016" /&gt;&lt;/filter&gt;&lt;condition attribute="statecode" operator="eq" value="0" /&gt;&lt;/filter&gt;&lt;/entity&gt;&lt;/fetch&gt;&lt;fetc</vt:lpwstr>
  </property>
  <property fmtid="{D5CDD505-2E9C-101B-9397-08002B2CF9AE}" pid="28" name="WordMailMergeFetchX17">
    <vt:lpwstr>h name="table1" mapping="logical" distinct="true"&gt;&lt;entity name="vcat_partymember"&gt;&lt;attribute name="createdon" /&gt;&lt;attribute name="vcat_partymember" /&gt;&lt;attribute name="vcat_partymemberid" /&gt;&lt;order attribute="vcat_partymember" descending="false" priority="10</vt:lpwstr>
  </property>
  <property fmtid="{D5CDD505-2E9C-101B-9397-08002B2CF9AE}" pid="29" name="WordMailMergeFetchX18">
    <vt:lpwstr>00" /&gt;&lt;link-entity name="incident" from="incidentid" to="vcat_case" link-type="inner" alias="aa"&gt;&lt;link-entity name="vcat_order" from="vcat_case" to="incidentid" link-type="inner" alias="ab"&gt;&lt;filter type="and"&gt;&lt;condition attribute="vcat_orderid" operator="</vt:lpwstr>
  </property>
  <property fmtid="{D5CDD505-2E9C-101B-9397-08002B2CF9AE}" pid="30" name="WordMailMergeFetchX19">
    <vt:lpwstr>in"&gt;&lt;value&gt;qid&lt;/value&gt;&lt;/condition&gt;&lt;/filter&gt;&lt;/link-entity&gt;&lt;/link-entity&gt;&lt;filter type="and"&gt;&lt;condition attribute="vcat_partytype" operator="eq" value="662360014" /&gt;&lt;condition attribute="statecode" operator="eq" value="0" /&gt;&lt;/filter&gt;&lt;/entity&gt;&lt;/fetch&gt;&lt;fetch n</vt:lpwstr>
  </property>
  <property fmtid="{D5CDD505-2E9C-101B-9397-08002B2CF9AE}" pid="31" name="WordMailMergeFetchX2">
    <vt:lpwstr>e="vcat_siteaddress" to="vcat_siteaddress" link-type="outer" alias="vcat_case_vcat_siteaddress"&gt;&lt;attribute name="vcat_postalcode" /&gt;&lt;attribute name="vcat_state" /&gt;&lt;attribute name="vcat_street1" /&gt;&lt;attribute name="vcat_city" /&gt;&lt;/link-entity&gt;&lt;/link-entity&gt;&lt;</vt:lpwstr>
  </property>
  <property fmtid="{D5CDD505-2E9C-101B-9397-08002B2CF9AE}" pid="32" name="WordMailMergeFetchX20">
    <vt:lpwstr>ame="table16" mapping="logical"&gt;&lt;entity name="vcat_hearingsessions"&gt;&lt;attribute name="vcat_conduct" /&gt;&lt;attribute name="vcat_datetime" /&gt;&lt;attribute name="vcat_enddateandtime" /&gt;&lt;attribute name="vcat_sessionday" /&gt;&lt;order attribute="vcat_sessionday" descendin</vt:lpwstr>
  </property>
  <property fmtid="{D5CDD505-2E9C-101B-9397-08002B2CF9AE}" pid="33" name="WordMailMergeFetchX21">
    <vt:lpwstr>g="false" priority="1000" /&gt;&lt;link-entity name="vcat_hearing" from="vcat_hearingid" to="vcat_hearing" alias="vcat_hearing_vcat_hearing"&gt;&lt;attribute name="vcat_expectedduration" /&gt;&lt;attribute name="vcat_hearingmethod" /&gt;&lt;filter type="and"&gt;&lt;condition attribute</vt:lpwstr>
  </property>
  <property fmtid="{D5CDD505-2E9C-101B-9397-08002B2CF9AE}" pid="34" name="WordMailMergeFetchX22">
    <vt:lpwstr>="vcat_hearingtype" operator="eq" value="662360003" /&gt;&lt;/filter&gt;&lt;link-entity relationshipname="MTOMFilter" name="vcat_vcat_hearing_vcat_order" from="vcat_hearingid" visible="false" intersect="true"&gt;&lt;link-entity name="vcat_order" to="vcat_orderid" alias="vc</vt:lpwstr>
  </property>
  <property fmtid="{D5CDD505-2E9C-101B-9397-08002B2CF9AE}" pid="35" name="WordMailMergeFetchX23">
    <vt:lpwstr>at_orderid_vcat_order"&gt;&lt;filter type="and"&gt;&lt;condition attribute="vcat_orderid" operator="in"&gt;&lt;value&gt;qid&lt;/value&gt;&lt;/condition&gt;&lt;/filter&gt;&lt;/link-entity&gt;&lt;/link-entity&gt;&lt;/link-entity&gt;&lt;/entity&gt;&lt;/fetch&gt;&lt;fetch name="table18" mapping="logical"&gt;&lt;entity name="vcat_hearin</vt:lpwstr>
  </property>
  <property fmtid="{D5CDD505-2E9C-101B-9397-08002B2CF9AE}" pid="36" name="WordMailMergeFetchX24">
    <vt:lpwstr>gsessions"&gt;&lt;attribute name="vcat_conduct" /&gt;&lt;attribute name="vcat_datetime" /&gt;&lt;attribute name="vcat_enddateandtime" /&gt;&lt;attribute name="vcat_sessionday" /&gt;&lt;order attribute="vcat_sessionday" descending="false" priority="1000" /&gt;&lt;link-entity name="vcat_heari</vt:lpwstr>
  </property>
  <property fmtid="{D5CDD505-2E9C-101B-9397-08002B2CF9AE}" pid="37" name="WordMailMergeFetchX25">
    <vt:lpwstr>ng" from="vcat_hearingid" to="vcat_hearing" alias="vcat_hearing_vcat_hearing"&gt;&lt;attribute name="vcat_expectedduration" /&gt;&lt;attribute name="vcat_hearingmethod" /&gt;&lt;filter type="and"&gt;&lt;condition attribute="vcat_hearingtype" operator="eq" value="662360000" /&gt;&lt;/f</vt:lpwstr>
  </property>
  <property fmtid="{D5CDD505-2E9C-101B-9397-08002B2CF9AE}" pid="38" name="WordMailMergeFetchX26">
    <vt:lpwstr>ilter&gt;&lt;link-entity relationshipname="MTOMFilter" name="vcat_vcat_hearing_vcat_order" from="vcat_hearingid" visible="false" intersect="true"&gt;&lt;link-entity name="vcat_order" to="vcat_orderid" alias="vcat_orderid_vcat_order"&gt;&lt;filter type="and"&gt;&lt;condition attr</vt:lpwstr>
  </property>
  <property fmtid="{D5CDD505-2E9C-101B-9397-08002B2CF9AE}" pid="39" name="WordMailMergeFetchX27">
    <vt:lpwstr>ibute="vcat_orderid" operator="in"&gt;&lt;value&gt;qid&lt;/value&gt;&lt;/condition&gt;&lt;/filter&gt;&lt;/link-entity&gt;&lt;/link-entity&gt;&lt;/link-entity&gt;&lt;/entity&gt;&lt;/fetch&gt;&lt;/fetches&gt;</vt:lpwstr>
  </property>
  <property fmtid="{D5CDD505-2E9C-101B-9397-08002B2CF9AE}" pid="40" name="WordMailMergeFetchX3">
    <vt:lpwstr>link-entity name="systemuser" to="vcat_presidingmember" link-type="outer" alias="vcat_presidingmember"&gt;&lt;attribute name="fullname" /&gt;&lt;attribute name="vcat_memberrole" /&gt;&lt;/link-entity&gt;&lt;filter type="and"&gt;&lt;condition attribute="vcat_orderid" operator="in"&gt;&lt;val</vt:lpwstr>
  </property>
  <property fmtid="{D5CDD505-2E9C-101B-9397-08002B2CF9AE}" pid="41" name="WordMailMergeFetchX4">
    <vt:lpwstr>ue&gt;qid&lt;/value&gt;&lt;/condition&gt;&lt;/filter&gt;&lt;/entity&gt;&lt;/fetch&gt;&lt;fetch name="table17" mapping="logical"&gt;&lt;entity name="vcat_hearingsessions"&gt;&lt;attribute name="vcat_conduct" /&gt;&lt;attribute name="vcat_datetime" /&gt;&lt;attribute name="vcat_enddateandtime" /&gt;&lt;attribute name="vca</vt:lpwstr>
  </property>
  <property fmtid="{D5CDD505-2E9C-101B-9397-08002B2CF9AE}" pid="42" name="WordMailMergeFetchX5">
    <vt:lpwstr>t_sessionday" /&gt;&lt;order attribute="vcat_sessionday" descending="false" priority="1000" /&gt;&lt;link-entity name="vcat_hearing" from="vcat_hearingid" to="vcat_hearing" alias="vcat_hearing_vcat_hearing"&gt;&lt;attribute name="vcat_expectedduration" /&gt;&lt;attribute name="v</vt:lpwstr>
  </property>
  <property fmtid="{D5CDD505-2E9C-101B-9397-08002B2CF9AE}" pid="43" name="WordMailMergeFetchX6">
    <vt:lpwstr>cat_hearingmethod" /&gt;&lt;filter type="and"&gt;&lt;condition attribute="vcat_hearingtype" operator="eq" value="662360002" /&gt;&lt;/filter&gt;&lt;link-entity relationshipname="MTOMFilter" name="vcat_vcat_hearing_vcat_order" from="vcat_hearingid" visible="false" intersect="true</vt:lpwstr>
  </property>
  <property fmtid="{D5CDD505-2E9C-101B-9397-08002B2CF9AE}" pid="44" name="WordMailMergeFetchX7">
    <vt:lpwstr>"&gt;&lt;link-entity name="vcat_order" to="vcat_orderid" alias="vcat_orderid_vcat_order"&gt;&lt;filter type="and"&gt;&lt;condition attribute="vcat_orderid" operator="in"&gt;&lt;value&gt;qid&lt;/value&gt;&lt;/condition&gt;&lt;/filter&gt;&lt;/link-entity&gt;&lt;/link-entity&gt;&lt;/link-entity&gt;&lt;/entity&gt;&lt;/fetch&gt;&lt;fetc</vt:lpwstr>
  </property>
  <property fmtid="{D5CDD505-2E9C-101B-9397-08002B2CF9AE}" pid="45" name="WordMailMergeFetchX8">
    <vt:lpwstr>h name="table15" mapping="logical" distinct="true"&gt;&lt;entity name="vcat_partymember"&gt;&lt;attribute name="createdon" /&gt;&lt;attribute name="vcat_partymember" /&gt;&lt;attribute name="vcat_nameonorders" /&gt;&lt;attribute name="vcat_orderdocumentnumbering" /&gt;&lt;attribute name="vc</vt:lpwstr>
  </property>
  <property fmtid="{D5CDD505-2E9C-101B-9397-08002B2CF9AE}" pid="46" name="WordMailMergeFetchX9">
    <vt:lpwstr>at_partymemberid" /&gt;&lt;attribute name="vcat_partytype" /&gt;&lt;order attribute="vcat_orderdocumentnumbering" descending="false" priority="1000" sorttype="numeric" /&gt;&lt;order attribute="vcat_partymember" descending="false" priority="2000" /&gt;&lt;link-entity name="incid</vt:lpwstr>
  </property>
  <property fmtid="{D5CDD505-2E9C-101B-9397-08002B2CF9AE}" pid="47" name="WordMailMergeGUID">
    <vt:lpwstr>4644b13c-e24b-ec11-8f8e-00224815aa62</vt:lpwstr>
  </property>
  <property fmtid="{D5CDD505-2E9C-101B-9397-08002B2CF9AE}" pid="48" name="WordMailMergeWordDocumentType">
    <vt:lpwstr>-1</vt:lpwstr>
  </property>
</Properties>
</file>